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11AA" w14:textId="77777777" w:rsidR="00B54888" w:rsidRPr="00B54888" w:rsidRDefault="00B54888" w:rsidP="00B54888">
      <w:pPr>
        <w:tabs>
          <w:tab w:val="left" w:pos="6035"/>
        </w:tabs>
        <w:rPr>
          <w:rFonts w:ascii="Calibri" w:hAnsi="Calibri" w:cs="Calibri"/>
          <w:sz w:val="24"/>
          <w:szCs w:val="24"/>
        </w:rPr>
      </w:pPr>
      <w:r w:rsidRPr="00B54888">
        <w:rPr>
          <w:rFonts w:ascii="Calibri" w:hAnsi="Calibri" w:cs="Calibri"/>
          <w:b/>
          <w:sz w:val="24"/>
          <w:szCs w:val="24"/>
        </w:rPr>
        <w:t xml:space="preserve">Denumire: BUNURI MOBILE -  </w:t>
      </w:r>
      <w:r w:rsidRPr="00B54888">
        <w:rPr>
          <w:rFonts w:ascii="Calibri" w:hAnsi="Calibri" w:cs="Calibri"/>
          <w:b/>
          <w:bCs/>
          <w:sz w:val="24"/>
          <w:szCs w:val="24"/>
        </w:rPr>
        <w:t>BUFFALO INVEST</w:t>
      </w:r>
      <w:r w:rsidRPr="00B54888">
        <w:rPr>
          <w:rFonts w:ascii="Calibri" w:hAnsi="Calibri" w:cs="Calibri"/>
          <w:sz w:val="24"/>
          <w:szCs w:val="24"/>
        </w:rPr>
        <w:t xml:space="preserve"> </w:t>
      </w:r>
      <w:r w:rsidRPr="00B54888">
        <w:rPr>
          <w:rFonts w:ascii="Calibri" w:hAnsi="Calibri" w:cs="Calibri"/>
          <w:b/>
          <w:sz w:val="24"/>
          <w:szCs w:val="24"/>
          <w:lang w:val="it-IT" w:eastAsia="ro-RO"/>
        </w:rPr>
        <w:t>S.R.L</w:t>
      </w:r>
      <w:r w:rsidRPr="00B54888">
        <w:rPr>
          <w:rFonts w:ascii="Calibri" w:hAnsi="Calibri" w:cs="Calibri"/>
          <w:sz w:val="24"/>
          <w:szCs w:val="24"/>
          <w:lang w:val="it-IT" w:eastAsia="ro-RO"/>
        </w:rPr>
        <w:t>.</w:t>
      </w:r>
    </w:p>
    <w:p w14:paraId="2EC17B34" w14:textId="77777777" w:rsidR="00B54888" w:rsidRPr="00B54888" w:rsidRDefault="00B54888" w:rsidP="00B54888">
      <w:pPr>
        <w:spacing w:line="360" w:lineRule="auto"/>
        <w:rPr>
          <w:rFonts w:ascii="Calibri" w:hAnsi="Calibri" w:cs="Calibri"/>
          <w:sz w:val="24"/>
          <w:szCs w:val="24"/>
        </w:rPr>
      </w:pPr>
      <w:r w:rsidRPr="00B54888">
        <w:rPr>
          <w:rFonts w:ascii="Calibri" w:hAnsi="Calibri" w:cs="Calibri"/>
          <w:b/>
          <w:sz w:val="24"/>
          <w:szCs w:val="24"/>
        </w:rPr>
        <w:t xml:space="preserve">Site-uri: </w:t>
      </w:r>
      <w:r w:rsidRPr="00B54888">
        <w:rPr>
          <w:rFonts w:ascii="Calibri" w:hAnsi="Calibri" w:cs="Calibri"/>
          <w:color w:val="365F91"/>
          <w:sz w:val="24"/>
          <w:szCs w:val="24"/>
          <w:u w:val="single"/>
          <w:lang w:eastAsia="ro-RO"/>
        </w:rPr>
        <w:t>www.licitatii-insolventa.ro</w:t>
      </w:r>
      <w:r w:rsidRPr="00B54888">
        <w:rPr>
          <w:rFonts w:ascii="Calibri" w:hAnsi="Calibri" w:cs="Calibri"/>
          <w:color w:val="365F91"/>
          <w:sz w:val="24"/>
          <w:szCs w:val="24"/>
        </w:rPr>
        <w:t xml:space="preserve"> </w:t>
      </w:r>
      <w:r w:rsidRPr="00B54888">
        <w:rPr>
          <w:rFonts w:ascii="Calibri" w:hAnsi="Calibri" w:cs="Calibri"/>
          <w:color w:val="548DD4"/>
          <w:sz w:val="24"/>
          <w:szCs w:val="24"/>
        </w:rPr>
        <w:t>,</w:t>
      </w:r>
      <w:r w:rsidRPr="00B54888">
        <w:rPr>
          <w:rFonts w:ascii="Calibri" w:hAnsi="Calibri" w:cs="Calibri"/>
          <w:sz w:val="24"/>
          <w:szCs w:val="24"/>
        </w:rPr>
        <w:t xml:space="preserve"> </w:t>
      </w:r>
      <w:hyperlink r:id="rId7" w:history="1">
        <w:r w:rsidRPr="00B54888">
          <w:rPr>
            <w:rStyle w:val="Hyperlink"/>
            <w:rFonts w:ascii="Calibri" w:hAnsi="Calibri" w:cs="Calibri"/>
            <w:sz w:val="24"/>
            <w:szCs w:val="24"/>
          </w:rPr>
          <w:t>www.sierraquadrant.ro</w:t>
        </w:r>
      </w:hyperlink>
      <w:r w:rsidRPr="00B54888">
        <w:rPr>
          <w:rFonts w:ascii="Calibri" w:hAnsi="Calibri" w:cs="Calibri"/>
          <w:sz w:val="24"/>
          <w:szCs w:val="24"/>
        </w:rPr>
        <w:t xml:space="preserve"> si alte site-uri specializate</w:t>
      </w:r>
    </w:p>
    <w:p w14:paraId="506E1243" w14:textId="77777777" w:rsidR="00696286" w:rsidRDefault="00696286" w:rsidP="00D90A8E">
      <w:pPr>
        <w:tabs>
          <w:tab w:val="left" w:pos="6035"/>
        </w:tabs>
        <w:rPr>
          <w:rFonts w:asciiTheme="minorHAnsi" w:hAnsiTheme="minorHAnsi" w:cstheme="minorHAnsi"/>
          <w:sz w:val="24"/>
          <w:szCs w:val="24"/>
        </w:rPr>
      </w:pPr>
      <w:r w:rsidRPr="00444C4E">
        <w:rPr>
          <w:rFonts w:asciiTheme="minorHAnsi" w:hAnsiTheme="minorHAnsi" w:cstheme="minorHAnsi"/>
          <w:sz w:val="24"/>
          <w:szCs w:val="24"/>
        </w:rPr>
        <w:tab/>
      </w:r>
    </w:p>
    <w:p w14:paraId="146B0127" w14:textId="77777777" w:rsidR="00F9129B" w:rsidRDefault="00F9129B" w:rsidP="00D90A8E">
      <w:pPr>
        <w:tabs>
          <w:tab w:val="left" w:pos="6035"/>
        </w:tabs>
        <w:rPr>
          <w:rFonts w:asciiTheme="minorHAnsi" w:hAnsiTheme="minorHAnsi" w:cstheme="minorHAnsi"/>
          <w:sz w:val="24"/>
          <w:szCs w:val="24"/>
        </w:rPr>
      </w:pPr>
    </w:p>
    <w:p w14:paraId="092C9892" w14:textId="77777777" w:rsidR="00313B72" w:rsidRPr="00444C4E" w:rsidRDefault="00313B72" w:rsidP="00D90A8E">
      <w:pPr>
        <w:tabs>
          <w:tab w:val="left" w:pos="6035"/>
        </w:tabs>
        <w:rPr>
          <w:rFonts w:asciiTheme="minorHAnsi" w:hAnsiTheme="minorHAnsi" w:cstheme="minorHAnsi"/>
          <w:sz w:val="24"/>
          <w:szCs w:val="24"/>
        </w:rPr>
      </w:pPr>
    </w:p>
    <w:p w14:paraId="1C18384C" w14:textId="77777777" w:rsidR="00444C4E" w:rsidRDefault="00444C4E" w:rsidP="00D90A8E">
      <w:pPr>
        <w:jc w:val="center"/>
        <w:rPr>
          <w:rStyle w:val="tpt1"/>
          <w:rFonts w:ascii="Calibri" w:hAnsi="Calibri" w:cs="Calibri"/>
          <w:b/>
          <w:bCs/>
          <w:sz w:val="24"/>
          <w:szCs w:val="24"/>
        </w:rPr>
      </w:pPr>
      <w:bookmarkStart w:id="0" w:name="_Hlk96939865"/>
    </w:p>
    <w:p w14:paraId="731CB917" w14:textId="2338275D" w:rsidR="00444C4E" w:rsidRDefault="00444C4E" w:rsidP="00D90A8E">
      <w:pPr>
        <w:jc w:val="center"/>
        <w:rPr>
          <w:rStyle w:val="tpt1"/>
          <w:rFonts w:ascii="Calibri" w:hAnsi="Calibri" w:cs="Calibri"/>
          <w:b/>
          <w:bCs/>
          <w:sz w:val="24"/>
          <w:szCs w:val="24"/>
        </w:rPr>
      </w:pPr>
      <w:r w:rsidRPr="00444C4E">
        <w:rPr>
          <w:rStyle w:val="tpt1"/>
          <w:rFonts w:ascii="Calibri" w:hAnsi="Calibri" w:cs="Calibri"/>
          <w:b/>
          <w:bCs/>
          <w:sz w:val="24"/>
          <w:szCs w:val="24"/>
        </w:rPr>
        <w:t xml:space="preserve">PUBLICAȚIE DE VÂNZARE  </w:t>
      </w:r>
    </w:p>
    <w:p w14:paraId="2124A07B" w14:textId="77777777" w:rsidR="00313B72" w:rsidRDefault="00313B72" w:rsidP="00D90A8E">
      <w:pPr>
        <w:jc w:val="center"/>
        <w:rPr>
          <w:rStyle w:val="tpt1"/>
          <w:rFonts w:ascii="Calibri" w:hAnsi="Calibri" w:cs="Calibri"/>
          <w:b/>
          <w:bCs/>
          <w:sz w:val="24"/>
          <w:szCs w:val="24"/>
        </w:rPr>
      </w:pPr>
    </w:p>
    <w:p w14:paraId="0C7DD6C6" w14:textId="77777777" w:rsidR="00DD39C0" w:rsidRDefault="00DD39C0" w:rsidP="00D90A8E">
      <w:pPr>
        <w:ind w:firstLine="720"/>
        <w:jc w:val="both"/>
        <w:rPr>
          <w:rStyle w:val="Bodytext115pt"/>
          <w:rFonts w:ascii="Calibri" w:hAnsi="Calibri" w:cs="Calibri"/>
          <w:b/>
          <w:bCs/>
          <w:sz w:val="24"/>
          <w:szCs w:val="24"/>
        </w:rPr>
      </w:pPr>
      <w:bookmarkStart w:id="1" w:name="_Hlk96940114"/>
    </w:p>
    <w:p w14:paraId="214D5682" w14:textId="08DD0C93" w:rsidR="00DD39C0" w:rsidRPr="00DD39C0" w:rsidRDefault="00DD39C0" w:rsidP="00D90A8E">
      <w:pPr>
        <w:ind w:firstLine="720"/>
        <w:jc w:val="both"/>
        <w:rPr>
          <w:rFonts w:ascii="Calibri" w:hAnsi="Calibri" w:cs="Calibri"/>
          <w:sz w:val="24"/>
          <w:szCs w:val="24"/>
        </w:rPr>
      </w:pPr>
      <w:bookmarkStart w:id="2" w:name="_Hlk210128592"/>
      <w:r w:rsidRPr="00DD39C0">
        <w:rPr>
          <w:rStyle w:val="Bodytext115pt"/>
          <w:rFonts w:ascii="Calibri" w:hAnsi="Calibri" w:cs="Calibri"/>
          <w:b/>
          <w:bCs/>
          <w:sz w:val="24"/>
          <w:szCs w:val="24"/>
        </w:rPr>
        <w:t>SIERRA QUADRANT SPRL</w:t>
      </w:r>
      <w:r w:rsidRPr="00DD39C0">
        <w:rPr>
          <w:rStyle w:val="Bodytext115pt"/>
          <w:rFonts w:ascii="Calibri" w:hAnsi="Calibri" w:cs="Calibri"/>
          <w:sz w:val="24"/>
          <w:szCs w:val="24"/>
        </w:rPr>
        <w:t>,</w:t>
      </w:r>
      <w:r w:rsidRPr="00DD39C0">
        <w:rPr>
          <w:rStyle w:val="Bodytext115pt"/>
          <w:rFonts w:ascii="Calibri" w:hAnsi="Calibri" w:cs="Calibri"/>
          <w:b/>
          <w:bCs/>
          <w:sz w:val="24"/>
          <w:szCs w:val="24"/>
        </w:rPr>
        <w:t xml:space="preserve"> </w:t>
      </w:r>
      <w:r w:rsidRPr="00DD39C0">
        <w:rPr>
          <w:rFonts w:ascii="Calibri" w:hAnsi="Calibri" w:cs="Calibri"/>
          <w:sz w:val="24"/>
          <w:szCs w:val="24"/>
        </w:rPr>
        <w:t xml:space="preserve">în calitate de </w:t>
      </w:r>
      <w:r w:rsidRPr="00DD39C0">
        <w:rPr>
          <w:rFonts w:ascii="Calibri" w:hAnsi="Calibri" w:cs="Calibri"/>
          <w:b/>
          <w:bCs/>
          <w:sz w:val="24"/>
          <w:szCs w:val="24"/>
        </w:rPr>
        <w:t xml:space="preserve">lichidator judiciar </w:t>
      </w:r>
      <w:r w:rsidRPr="00DD39C0">
        <w:rPr>
          <w:rFonts w:ascii="Calibri" w:hAnsi="Calibri" w:cs="Calibri"/>
          <w:sz w:val="24"/>
          <w:szCs w:val="24"/>
        </w:rPr>
        <w:t>al debitorului</w:t>
      </w:r>
      <w:r w:rsidRPr="00DD39C0">
        <w:rPr>
          <w:rFonts w:ascii="Calibri" w:hAnsi="Calibri" w:cs="Calibri"/>
          <w:b/>
          <w:bCs/>
          <w:sz w:val="24"/>
          <w:szCs w:val="24"/>
        </w:rPr>
        <w:t xml:space="preserve"> BUFFALO INVEST SRL</w:t>
      </w:r>
      <w:r w:rsidRPr="00DD39C0">
        <w:rPr>
          <w:rFonts w:ascii="Calibri" w:hAnsi="Calibri" w:cs="Calibri"/>
          <w:b/>
          <w:bCs/>
        </w:rPr>
        <w:t xml:space="preserve"> </w:t>
      </w:r>
      <w:r w:rsidRPr="00DD39C0">
        <w:rPr>
          <w:rFonts w:ascii="Calibri" w:hAnsi="Calibri" w:cs="Calibri"/>
          <w:b/>
          <w:bCs/>
          <w:sz w:val="24"/>
          <w:szCs w:val="24"/>
        </w:rPr>
        <w:t>S.R.L.</w:t>
      </w:r>
      <w:r w:rsidRPr="00DD39C0">
        <w:rPr>
          <w:rFonts w:ascii="Calibri" w:hAnsi="Calibri" w:cs="Calibri"/>
          <w:sz w:val="24"/>
          <w:szCs w:val="24"/>
          <w:lang w:val="it-IT" w:eastAsia="ro-RO"/>
        </w:rPr>
        <w:t xml:space="preserve"> (</w:t>
      </w:r>
      <w:r w:rsidRPr="00DD39C0">
        <w:rPr>
          <w:rFonts w:ascii="Calibri" w:hAnsi="Calibri" w:cs="Calibri"/>
          <w:bCs/>
          <w:i/>
          <w:noProof/>
          <w:sz w:val="24"/>
          <w:szCs w:val="24"/>
        </w:rPr>
        <w:t>societate in faliment, in bankruptcy, en faillite</w:t>
      </w:r>
      <w:r w:rsidRPr="00DD39C0">
        <w:rPr>
          <w:rFonts w:ascii="Calibri" w:hAnsi="Calibri" w:cs="Calibri"/>
          <w:sz w:val="24"/>
          <w:szCs w:val="24"/>
          <w:lang w:val="it-IT" w:eastAsia="ro-RO"/>
        </w:rPr>
        <w:t>),</w:t>
      </w:r>
      <w:r w:rsidRPr="00DD39C0">
        <w:rPr>
          <w:rFonts w:ascii="Calibri" w:hAnsi="Calibri" w:cs="Calibri"/>
          <w:sz w:val="24"/>
          <w:szCs w:val="24"/>
        </w:rPr>
        <w:t xml:space="preserve"> cu sediul Municipiul Bacau, str. Ion Luca, Nr. 5, camera nr. 1, bloc 5, sc. A, ap. 5, </w:t>
      </w:r>
      <w:proofErr w:type="spellStart"/>
      <w:r w:rsidRPr="00DD39C0">
        <w:rPr>
          <w:rFonts w:ascii="Calibri" w:hAnsi="Calibri" w:cs="Calibri"/>
          <w:sz w:val="24"/>
          <w:szCs w:val="24"/>
        </w:rPr>
        <w:t>Judet</w:t>
      </w:r>
      <w:proofErr w:type="spellEnd"/>
      <w:r w:rsidRPr="00DD39C0">
        <w:rPr>
          <w:rFonts w:ascii="Calibri" w:hAnsi="Calibri" w:cs="Calibri"/>
          <w:sz w:val="24"/>
          <w:szCs w:val="24"/>
        </w:rPr>
        <w:t xml:space="preserve"> Bacău, conform </w:t>
      </w:r>
      <w:bookmarkStart w:id="3" w:name="_Hlk184128805"/>
      <w:r w:rsidRPr="00DD39C0">
        <w:rPr>
          <w:rFonts w:ascii="Calibri" w:hAnsi="Calibri" w:cs="Calibri"/>
          <w:sz w:val="24"/>
          <w:szCs w:val="24"/>
          <w:shd w:val="clear" w:color="auto" w:fill="FFFFFF"/>
        </w:rPr>
        <w:t>Hotărârii 614/2024 din 02.12.2024</w:t>
      </w:r>
      <w:bookmarkEnd w:id="3"/>
      <w:r w:rsidRPr="00DD39C0">
        <w:rPr>
          <w:rFonts w:ascii="Calibri" w:hAnsi="Calibri" w:cs="Calibri"/>
          <w:sz w:val="24"/>
          <w:szCs w:val="24"/>
        </w:rPr>
        <w:t xml:space="preserve">, pronunțată de Tribunalul Bacau în dosarul nr. 382/110/2024, în conformitate cu dispozițiile Legii nr.85/2014 </w:t>
      </w:r>
      <w:r w:rsidRPr="00DD39C0">
        <w:rPr>
          <w:rFonts w:ascii="Calibri" w:hAnsi="Calibri" w:cs="Calibri"/>
          <w:b/>
          <w:bCs/>
          <w:sz w:val="24"/>
          <w:szCs w:val="24"/>
        </w:rPr>
        <w:t xml:space="preserve">organizează licitații publice on-line, pe platforma </w:t>
      </w:r>
      <w:hyperlink r:id="rId8" w:history="1">
        <w:r w:rsidRPr="00DD39C0">
          <w:rPr>
            <w:rStyle w:val="Hyperlink"/>
            <w:rFonts w:ascii="Calibri" w:hAnsi="Calibri" w:cs="Calibri"/>
            <w:b/>
            <w:bCs/>
            <w:sz w:val="24"/>
            <w:szCs w:val="24"/>
          </w:rPr>
          <w:t>https://licitatii.sierraquadrant.ro</w:t>
        </w:r>
      </w:hyperlink>
      <w:r w:rsidRPr="00DD39C0">
        <w:rPr>
          <w:rFonts w:ascii="Calibri" w:hAnsi="Calibri" w:cs="Calibri"/>
          <w:b/>
          <w:bCs/>
          <w:sz w:val="24"/>
          <w:szCs w:val="24"/>
        </w:rPr>
        <w:t xml:space="preserve"> aparținând lichidatorului judiciar, în perioada </w:t>
      </w:r>
      <w:bookmarkStart w:id="4" w:name="_Hlk210128546"/>
      <w:r w:rsidR="00313B72">
        <w:rPr>
          <w:rFonts w:ascii="Calibri" w:hAnsi="Calibri" w:cs="Calibri"/>
          <w:b/>
          <w:bCs/>
          <w:sz w:val="24"/>
          <w:szCs w:val="24"/>
        </w:rPr>
        <w:t>09.10.</w:t>
      </w:r>
      <w:r w:rsidRPr="00DD39C0">
        <w:rPr>
          <w:rFonts w:ascii="Calibri" w:hAnsi="Calibri" w:cs="Calibri"/>
          <w:b/>
          <w:bCs/>
          <w:sz w:val="24"/>
          <w:szCs w:val="24"/>
        </w:rPr>
        <w:t>2025-</w:t>
      </w:r>
      <w:r w:rsidR="00313B72">
        <w:rPr>
          <w:rFonts w:ascii="Calibri" w:hAnsi="Calibri" w:cs="Calibri"/>
          <w:b/>
          <w:bCs/>
          <w:sz w:val="24"/>
          <w:szCs w:val="24"/>
        </w:rPr>
        <w:t>20.10</w:t>
      </w:r>
      <w:r w:rsidRPr="00DD39C0">
        <w:rPr>
          <w:rFonts w:ascii="Calibri" w:hAnsi="Calibri" w:cs="Calibri"/>
          <w:b/>
          <w:bCs/>
          <w:sz w:val="24"/>
          <w:szCs w:val="24"/>
        </w:rPr>
        <w:t>.2025</w:t>
      </w:r>
      <w:bookmarkEnd w:id="4"/>
      <w:r w:rsidRPr="00DD39C0">
        <w:rPr>
          <w:rFonts w:ascii="Calibri" w:hAnsi="Calibri" w:cs="Calibri"/>
          <w:sz w:val="24"/>
          <w:szCs w:val="24"/>
        </w:rPr>
        <w:t>, pentru vânzarea următoarelor bunuri mobile:</w:t>
      </w:r>
    </w:p>
    <w:p w14:paraId="2EFC7159" w14:textId="77777777" w:rsidR="00DD39C0" w:rsidRPr="00DD39C0" w:rsidRDefault="00DD39C0" w:rsidP="00D90A8E">
      <w:pPr>
        <w:pStyle w:val="Frspaiere"/>
        <w:rPr>
          <w:rFonts w:ascii="Calibri" w:hAnsi="Calibri" w:cs="Calibri"/>
          <w:sz w:val="24"/>
          <w:szCs w:val="24"/>
        </w:rPr>
      </w:pPr>
    </w:p>
    <w:tbl>
      <w:tblPr>
        <w:tblStyle w:val="Tabelgril1"/>
        <w:tblW w:w="9419" w:type="dxa"/>
        <w:jc w:val="center"/>
        <w:tblLook w:val="04A0" w:firstRow="1" w:lastRow="0" w:firstColumn="1" w:lastColumn="0" w:noHBand="0" w:noVBand="1"/>
      </w:tblPr>
      <w:tblGrid>
        <w:gridCol w:w="590"/>
        <w:gridCol w:w="5170"/>
        <w:gridCol w:w="814"/>
        <w:gridCol w:w="815"/>
        <w:gridCol w:w="2030"/>
      </w:tblGrid>
      <w:tr w:rsidR="00DD39C0" w:rsidRPr="00E20553" w14:paraId="75E1CE1D" w14:textId="77777777" w:rsidTr="007B0A9F">
        <w:trPr>
          <w:trHeight w:val="20"/>
          <w:jc w:val="center"/>
        </w:trPr>
        <w:tc>
          <w:tcPr>
            <w:tcW w:w="590" w:type="dxa"/>
            <w:noWrap/>
          </w:tcPr>
          <w:p w14:paraId="25953F0C" w14:textId="77777777" w:rsidR="00DD39C0" w:rsidRPr="00DD39C0" w:rsidRDefault="00DD39C0" w:rsidP="00D90A8E">
            <w:pPr>
              <w:jc w:val="center"/>
              <w:outlineLvl w:val="1"/>
              <w:rPr>
                <w:rFonts w:ascii="Calibri" w:hAnsi="Calibri" w:cs="Calibri"/>
                <w:b/>
                <w:bCs/>
                <w:sz w:val="24"/>
                <w:szCs w:val="24"/>
                <w:lang w:val="ro-RO" w:eastAsia="ro-RO"/>
              </w:rPr>
            </w:pPr>
            <w:r w:rsidRPr="00DD39C0">
              <w:rPr>
                <w:rFonts w:ascii="Calibri" w:hAnsi="Calibri" w:cs="Calibri"/>
                <w:b/>
                <w:bCs/>
                <w:sz w:val="24"/>
                <w:szCs w:val="24"/>
                <w:lang w:val="ro-RO" w:eastAsia="ro-RO"/>
              </w:rPr>
              <w:t>Nr. crt.</w:t>
            </w:r>
          </w:p>
        </w:tc>
        <w:tc>
          <w:tcPr>
            <w:tcW w:w="5212" w:type="dxa"/>
          </w:tcPr>
          <w:p w14:paraId="69A06F6C" w14:textId="77777777" w:rsidR="00DD39C0" w:rsidRPr="00DD39C0" w:rsidRDefault="00DD39C0" w:rsidP="00D90A8E">
            <w:pPr>
              <w:jc w:val="center"/>
              <w:outlineLvl w:val="1"/>
              <w:rPr>
                <w:rFonts w:ascii="Calibri" w:hAnsi="Calibri" w:cs="Calibri"/>
                <w:b/>
                <w:bCs/>
                <w:sz w:val="24"/>
                <w:szCs w:val="24"/>
                <w:lang w:val="ro-RO"/>
              </w:rPr>
            </w:pPr>
          </w:p>
          <w:p w14:paraId="4ADF67B0" w14:textId="77777777" w:rsidR="00DD39C0" w:rsidRPr="00DD39C0" w:rsidRDefault="00DD39C0" w:rsidP="00D90A8E">
            <w:pPr>
              <w:jc w:val="center"/>
              <w:outlineLvl w:val="1"/>
              <w:rPr>
                <w:rFonts w:ascii="Calibri" w:hAnsi="Calibri" w:cs="Calibri"/>
                <w:b/>
                <w:bCs/>
                <w:color w:val="000000"/>
                <w:sz w:val="24"/>
                <w:szCs w:val="24"/>
                <w:lang w:val="ro-RO" w:eastAsia="ro-RO"/>
              </w:rPr>
            </w:pPr>
            <w:r w:rsidRPr="00DD39C0">
              <w:rPr>
                <w:rFonts w:ascii="Calibri" w:hAnsi="Calibri" w:cs="Calibri"/>
                <w:b/>
                <w:bCs/>
                <w:sz w:val="24"/>
                <w:szCs w:val="24"/>
                <w:lang w:val="ro-RO"/>
              </w:rPr>
              <w:t>DENUMIREA BUNURILOR</w:t>
            </w:r>
          </w:p>
        </w:tc>
        <w:tc>
          <w:tcPr>
            <w:tcW w:w="761" w:type="dxa"/>
          </w:tcPr>
          <w:p w14:paraId="7799A287" w14:textId="77777777" w:rsidR="00DD39C0" w:rsidRPr="00DD39C0" w:rsidRDefault="00DD39C0" w:rsidP="00D90A8E">
            <w:pPr>
              <w:jc w:val="center"/>
              <w:rPr>
                <w:rFonts w:ascii="Calibri" w:hAnsi="Calibri" w:cs="Calibri"/>
                <w:b/>
                <w:bCs/>
                <w:sz w:val="24"/>
                <w:szCs w:val="24"/>
                <w:lang w:val="ro-RO"/>
              </w:rPr>
            </w:pPr>
          </w:p>
          <w:p w14:paraId="5BFCFBD8" w14:textId="77777777" w:rsidR="00DD39C0" w:rsidRPr="00DD39C0" w:rsidRDefault="00DD39C0" w:rsidP="00D90A8E">
            <w:pPr>
              <w:jc w:val="center"/>
              <w:rPr>
                <w:rFonts w:ascii="Calibri" w:hAnsi="Calibri" w:cs="Calibri"/>
                <w:b/>
                <w:bCs/>
                <w:sz w:val="24"/>
                <w:szCs w:val="24"/>
                <w:lang w:val="ro-RO"/>
              </w:rPr>
            </w:pPr>
            <w:r w:rsidRPr="00DD39C0">
              <w:rPr>
                <w:rFonts w:ascii="Calibri" w:hAnsi="Calibri" w:cs="Calibri"/>
                <w:b/>
                <w:bCs/>
                <w:sz w:val="24"/>
                <w:szCs w:val="24"/>
                <w:lang w:val="ro-RO"/>
              </w:rPr>
              <w:t>U./M.</w:t>
            </w:r>
          </w:p>
        </w:tc>
        <w:tc>
          <w:tcPr>
            <w:tcW w:w="816" w:type="dxa"/>
          </w:tcPr>
          <w:p w14:paraId="13566F67" w14:textId="77777777" w:rsidR="00DD39C0" w:rsidRPr="00DD39C0" w:rsidRDefault="00DD39C0" w:rsidP="00D90A8E">
            <w:pPr>
              <w:jc w:val="center"/>
              <w:rPr>
                <w:rFonts w:ascii="Calibri" w:hAnsi="Calibri" w:cs="Calibri"/>
                <w:b/>
                <w:bCs/>
                <w:sz w:val="24"/>
                <w:szCs w:val="24"/>
                <w:lang w:val="ro-RO"/>
              </w:rPr>
            </w:pPr>
          </w:p>
          <w:p w14:paraId="75FC8567" w14:textId="77777777" w:rsidR="00DD39C0" w:rsidRPr="00DD39C0" w:rsidRDefault="00DD39C0" w:rsidP="00D90A8E">
            <w:pPr>
              <w:jc w:val="center"/>
              <w:rPr>
                <w:rFonts w:ascii="Calibri" w:hAnsi="Calibri" w:cs="Calibri"/>
                <w:b/>
                <w:bCs/>
                <w:sz w:val="24"/>
                <w:szCs w:val="24"/>
                <w:lang w:val="ro-RO"/>
              </w:rPr>
            </w:pPr>
            <w:r w:rsidRPr="00DD39C0">
              <w:rPr>
                <w:rFonts w:ascii="Calibri" w:hAnsi="Calibri" w:cs="Calibri"/>
                <w:b/>
                <w:bCs/>
                <w:sz w:val="24"/>
                <w:szCs w:val="24"/>
                <w:lang w:val="ro-RO"/>
              </w:rPr>
              <w:t>Cant.</w:t>
            </w:r>
          </w:p>
        </w:tc>
        <w:tc>
          <w:tcPr>
            <w:tcW w:w="2040" w:type="dxa"/>
            <w:vAlign w:val="center"/>
          </w:tcPr>
          <w:p w14:paraId="7396A917" w14:textId="77777777" w:rsidR="00DD39C0" w:rsidRPr="00DD39C0" w:rsidRDefault="00DD39C0" w:rsidP="00D90A8E">
            <w:pPr>
              <w:jc w:val="center"/>
              <w:rPr>
                <w:rFonts w:ascii="Calibri" w:hAnsi="Calibri" w:cs="Calibri"/>
                <w:b/>
                <w:bCs/>
                <w:sz w:val="24"/>
                <w:szCs w:val="24"/>
                <w:lang w:val="ro-RO" w:eastAsia="ro-RO"/>
              </w:rPr>
            </w:pPr>
            <w:r w:rsidRPr="00DD39C0">
              <w:rPr>
                <w:rFonts w:ascii="Calibri" w:hAnsi="Calibri" w:cs="Calibri"/>
                <w:b/>
                <w:bCs/>
                <w:sz w:val="24"/>
                <w:szCs w:val="24"/>
                <w:lang w:val="ro-RO"/>
              </w:rPr>
              <w:t>PREȚ PORNIRE (lei)</w:t>
            </w:r>
          </w:p>
        </w:tc>
      </w:tr>
      <w:tr w:rsidR="00DD39C0" w:rsidRPr="00AE1757" w14:paraId="1EF1E7AE" w14:textId="77777777" w:rsidTr="007B0A9F">
        <w:trPr>
          <w:trHeight w:val="469"/>
          <w:jc w:val="center"/>
        </w:trPr>
        <w:tc>
          <w:tcPr>
            <w:tcW w:w="590" w:type="dxa"/>
            <w:noWrap/>
            <w:hideMark/>
          </w:tcPr>
          <w:p w14:paraId="72AD2AFD" w14:textId="77777777" w:rsidR="00DD39C0" w:rsidRPr="00DD39C0" w:rsidRDefault="00DD39C0" w:rsidP="00D90A8E">
            <w:pPr>
              <w:jc w:val="center"/>
              <w:outlineLvl w:val="1"/>
              <w:rPr>
                <w:rFonts w:ascii="Calibri" w:hAnsi="Calibri" w:cs="Calibri"/>
                <w:sz w:val="24"/>
                <w:szCs w:val="24"/>
                <w:lang w:val="ro-RO" w:eastAsia="ro-RO"/>
              </w:rPr>
            </w:pPr>
          </w:p>
          <w:p w14:paraId="785720DF" w14:textId="77777777" w:rsidR="00DD39C0" w:rsidRPr="00AE1757" w:rsidRDefault="00DD39C0" w:rsidP="00D90A8E">
            <w:pPr>
              <w:jc w:val="center"/>
              <w:outlineLvl w:val="1"/>
              <w:rPr>
                <w:rFonts w:ascii="Calibri" w:hAnsi="Calibri" w:cs="Calibri"/>
                <w:sz w:val="24"/>
                <w:szCs w:val="24"/>
                <w:lang w:val="ro-RO" w:eastAsia="ro-RO"/>
              </w:rPr>
            </w:pPr>
            <w:r w:rsidRPr="00AE1757">
              <w:rPr>
                <w:rFonts w:ascii="Calibri" w:hAnsi="Calibri" w:cs="Calibri"/>
                <w:sz w:val="24"/>
                <w:szCs w:val="24"/>
                <w:lang w:val="ro-RO" w:eastAsia="ro-RO"/>
              </w:rPr>
              <w:t>1.</w:t>
            </w:r>
          </w:p>
        </w:tc>
        <w:tc>
          <w:tcPr>
            <w:tcW w:w="5212" w:type="dxa"/>
            <w:vAlign w:val="bottom"/>
          </w:tcPr>
          <w:p w14:paraId="4194F9AE" w14:textId="77777777" w:rsidR="00DD39C0" w:rsidRPr="00AE1757" w:rsidRDefault="00DD39C0" w:rsidP="00D90A8E">
            <w:pPr>
              <w:rPr>
                <w:rFonts w:ascii="Calibri" w:hAnsi="Calibri" w:cs="Calibri"/>
                <w:b/>
                <w:bCs/>
                <w:sz w:val="24"/>
                <w:szCs w:val="24"/>
              </w:rPr>
            </w:pPr>
            <w:r w:rsidRPr="00AE1757">
              <w:rPr>
                <w:rFonts w:ascii="Calibri" w:hAnsi="Calibri" w:cs="Calibri"/>
                <w:b/>
                <w:bCs/>
                <w:sz w:val="24"/>
                <w:szCs w:val="24"/>
              </w:rPr>
              <w:t>AUTOTURISM MERCEDES - BENZ CLA 220 - B 777 XCF</w:t>
            </w:r>
          </w:p>
        </w:tc>
        <w:tc>
          <w:tcPr>
            <w:tcW w:w="761" w:type="dxa"/>
          </w:tcPr>
          <w:p w14:paraId="0B3B6CFE" w14:textId="77777777" w:rsidR="00DD39C0" w:rsidRPr="00AE1757" w:rsidRDefault="00DD39C0" w:rsidP="00D90A8E">
            <w:pPr>
              <w:jc w:val="center"/>
              <w:outlineLvl w:val="1"/>
              <w:rPr>
                <w:rFonts w:ascii="Calibri" w:hAnsi="Calibri" w:cs="Calibri"/>
                <w:sz w:val="24"/>
                <w:szCs w:val="24"/>
                <w:lang w:val="ro-RO"/>
              </w:rPr>
            </w:pPr>
          </w:p>
          <w:p w14:paraId="01D10B84" w14:textId="77777777" w:rsidR="00DD39C0" w:rsidRPr="00AE1757" w:rsidRDefault="00DD39C0" w:rsidP="00D90A8E">
            <w:pPr>
              <w:jc w:val="center"/>
              <w:outlineLvl w:val="1"/>
              <w:rPr>
                <w:rFonts w:ascii="Calibri" w:hAnsi="Calibri" w:cs="Calibri"/>
                <w:sz w:val="24"/>
                <w:szCs w:val="24"/>
                <w:lang w:val="ro-RO" w:eastAsia="ro-RO"/>
              </w:rPr>
            </w:pPr>
            <w:r w:rsidRPr="00AE1757">
              <w:rPr>
                <w:rFonts w:ascii="Calibri" w:hAnsi="Calibri" w:cs="Calibri"/>
                <w:sz w:val="24"/>
                <w:szCs w:val="24"/>
                <w:lang w:val="ro-RO"/>
              </w:rPr>
              <w:t>buc</w:t>
            </w:r>
          </w:p>
        </w:tc>
        <w:tc>
          <w:tcPr>
            <w:tcW w:w="816" w:type="dxa"/>
          </w:tcPr>
          <w:p w14:paraId="4BB3861E" w14:textId="77777777" w:rsidR="00DD39C0" w:rsidRPr="00AE1757" w:rsidRDefault="00DD39C0" w:rsidP="00D90A8E">
            <w:pPr>
              <w:jc w:val="center"/>
              <w:outlineLvl w:val="1"/>
              <w:rPr>
                <w:rFonts w:ascii="Calibri" w:hAnsi="Calibri" w:cs="Calibri"/>
                <w:sz w:val="24"/>
                <w:szCs w:val="24"/>
                <w:lang w:val="ro-RO"/>
              </w:rPr>
            </w:pPr>
          </w:p>
          <w:p w14:paraId="412D0B76" w14:textId="77777777" w:rsidR="00DD39C0" w:rsidRPr="00AE1757" w:rsidRDefault="00DD39C0" w:rsidP="00D90A8E">
            <w:pPr>
              <w:jc w:val="center"/>
              <w:outlineLvl w:val="1"/>
              <w:rPr>
                <w:rFonts w:ascii="Calibri" w:hAnsi="Calibri" w:cs="Calibri"/>
                <w:sz w:val="24"/>
                <w:szCs w:val="24"/>
                <w:lang w:val="ro-RO" w:eastAsia="ro-RO"/>
              </w:rPr>
            </w:pPr>
            <w:r w:rsidRPr="00AE1757">
              <w:rPr>
                <w:rFonts w:ascii="Calibri" w:hAnsi="Calibri" w:cs="Calibri"/>
                <w:sz w:val="24"/>
                <w:szCs w:val="24"/>
                <w:lang w:val="ro-RO"/>
              </w:rPr>
              <w:t>1</w:t>
            </w:r>
          </w:p>
        </w:tc>
        <w:tc>
          <w:tcPr>
            <w:tcW w:w="2040" w:type="dxa"/>
            <w:tcBorders>
              <w:top w:val="single" w:sz="4" w:space="0" w:color="auto"/>
              <w:left w:val="single" w:sz="4" w:space="0" w:color="auto"/>
              <w:bottom w:val="single" w:sz="4" w:space="0" w:color="auto"/>
              <w:right w:val="single" w:sz="4" w:space="0" w:color="auto"/>
            </w:tcBorders>
            <w:vAlign w:val="bottom"/>
          </w:tcPr>
          <w:p w14:paraId="781D812F" w14:textId="64598B3E" w:rsidR="00DD39C0" w:rsidRPr="00AE1757" w:rsidRDefault="00313B72" w:rsidP="00D90A8E">
            <w:pPr>
              <w:jc w:val="right"/>
              <w:outlineLvl w:val="1"/>
              <w:rPr>
                <w:rFonts w:ascii="Calibri" w:hAnsi="Calibri" w:cs="Calibri"/>
                <w:b/>
                <w:bCs/>
                <w:sz w:val="24"/>
                <w:szCs w:val="24"/>
                <w:lang w:val="ro-RO" w:eastAsia="ro-RO"/>
              </w:rPr>
            </w:pPr>
            <w:r>
              <w:rPr>
                <w:rFonts w:ascii="Calibri" w:hAnsi="Calibri" w:cs="Calibri"/>
                <w:b/>
                <w:bCs/>
                <w:sz w:val="24"/>
                <w:szCs w:val="24"/>
              </w:rPr>
              <w:t>95.832</w:t>
            </w:r>
            <w:r w:rsidR="00DD39C0" w:rsidRPr="00AE1757">
              <w:rPr>
                <w:rFonts w:ascii="Calibri" w:hAnsi="Calibri" w:cs="Calibri"/>
                <w:b/>
                <w:bCs/>
                <w:sz w:val="24"/>
                <w:szCs w:val="24"/>
              </w:rPr>
              <w:t>,00</w:t>
            </w:r>
          </w:p>
        </w:tc>
      </w:tr>
    </w:tbl>
    <w:p w14:paraId="4151BE93" w14:textId="77777777" w:rsidR="00DD39C0" w:rsidRPr="00AE1757" w:rsidRDefault="00DD39C0" w:rsidP="00D90A8E">
      <w:pPr>
        <w:pStyle w:val="Frspaiere"/>
        <w:rPr>
          <w:rFonts w:ascii="Calibri" w:hAnsi="Calibri" w:cs="Calibri"/>
          <w:sz w:val="24"/>
          <w:szCs w:val="24"/>
          <w:lang w:eastAsia="ro-RO"/>
        </w:rPr>
      </w:pPr>
    </w:p>
    <w:p w14:paraId="7808E85D" w14:textId="22B6DA42" w:rsidR="00DD39C0" w:rsidRDefault="00DD39C0" w:rsidP="00D90A8E">
      <w:pPr>
        <w:jc w:val="both"/>
        <w:rPr>
          <w:rFonts w:ascii="Calibri" w:hAnsi="Calibri" w:cs="Calibri"/>
          <w:b/>
          <w:bCs/>
          <w:sz w:val="24"/>
          <w:szCs w:val="24"/>
          <w:lang w:eastAsia="ro-RO"/>
        </w:rPr>
      </w:pPr>
      <w:r w:rsidRPr="00AE1757">
        <w:rPr>
          <w:rFonts w:ascii="Calibri" w:hAnsi="Calibri" w:cs="Calibri"/>
          <w:b/>
          <w:bCs/>
          <w:sz w:val="24"/>
          <w:szCs w:val="24"/>
          <w:lang w:eastAsia="ro-RO"/>
        </w:rPr>
        <w:t xml:space="preserve">Prețul de pornire are TVA inclusă. </w:t>
      </w:r>
    </w:p>
    <w:p w14:paraId="42452CE1" w14:textId="77777777" w:rsidR="00A63EDE" w:rsidRPr="00AE1757" w:rsidRDefault="00A63EDE" w:rsidP="00D90A8E">
      <w:pPr>
        <w:jc w:val="both"/>
        <w:rPr>
          <w:rFonts w:ascii="Calibri" w:hAnsi="Calibri" w:cs="Calibri"/>
          <w:b/>
          <w:bCs/>
          <w:sz w:val="24"/>
          <w:szCs w:val="24"/>
          <w:lang w:eastAsia="ro-RO"/>
        </w:rPr>
      </w:pPr>
    </w:p>
    <w:p w14:paraId="2C5DD9A4" w14:textId="277339F4" w:rsidR="00A60877" w:rsidRPr="00DD39C0" w:rsidRDefault="00DD39C0" w:rsidP="00D90A8E">
      <w:pPr>
        <w:jc w:val="both"/>
        <w:rPr>
          <w:rFonts w:ascii="Calibri" w:hAnsi="Calibri" w:cs="Calibri"/>
          <w:b/>
          <w:bCs/>
          <w:sz w:val="24"/>
          <w:szCs w:val="24"/>
          <w:lang w:eastAsia="ro-RO"/>
        </w:rPr>
      </w:pPr>
      <w:r w:rsidRPr="00AE1757">
        <w:rPr>
          <w:rFonts w:ascii="Calibri" w:hAnsi="Calibri" w:cs="Calibri"/>
          <w:b/>
          <w:bCs/>
          <w:sz w:val="24"/>
          <w:szCs w:val="24"/>
          <w:lang w:eastAsia="ro-RO"/>
        </w:rPr>
        <w:t xml:space="preserve">Licitațiile on-line se vor desfășura săptămânal, </w:t>
      </w:r>
      <w:r w:rsidRPr="00DD39C0">
        <w:rPr>
          <w:rFonts w:ascii="Calibri" w:hAnsi="Calibri" w:cs="Calibri"/>
          <w:b/>
          <w:bCs/>
          <w:sz w:val="24"/>
          <w:szCs w:val="24"/>
          <w:lang w:eastAsia="ro-RO"/>
        </w:rPr>
        <w:t>urmând ca licitația propriu-zisă să înceapă în fiecare joi, ora 9</w:t>
      </w:r>
      <w:r w:rsidRPr="00DD39C0">
        <w:rPr>
          <w:rFonts w:ascii="Calibri" w:hAnsi="Calibri" w:cs="Calibri"/>
          <w:b/>
          <w:bCs/>
          <w:sz w:val="24"/>
          <w:szCs w:val="24"/>
          <w:vertAlign w:val="superscript"/>
          <w:lang w:eastAsia="ro-RO"/>
        </w:rPr>
        <w:t>00</w:t>
      </w:r>
      <w:r w:rsidRPr="00DD39C0">
        <w:rPr>
          <w:rFonts w:ascii="Calibri" w:hAnsi="Calibri" w:cs="Calibri"/>
          <w:b/>
          <w:bCs/>
          <w:sz w:val="24"/>
          <w:szCs w:val="24"/>
          <w:lang w:eastAsia="ro-RO"/>
        </w:rPr>
        <w:t xml:space="preserve"> și să se închidă lunea la ora 15</w:t>
      </w:r>
      <w:r w:rsidRPr="00DD39C0">
        <w:rPr>
          <w:rFonts w:ascii="Calibri" w:hAnsi="Calibri" w:cs="Calibri"/>
          <w:b/>
          <w:bCs/>
          <w:sz w:val="24"/>
          <w:szCs w:val="24"/>
          <w:vertAlign w:val="superscript"/>
          <w:lang w:eastAsia="ro-RO"/>
        </w:rPr>
        <w:t>00</w:t>
      </w:r>
      <w:r w:rsidRPr="00DD39C0">
        <w:rPr>
          <w:rFonts w:ascii="Calibri" w:hAnsi="Calibri" w:cs="Calibri"/>
          <w:b/>
          <w:bCs/>
          <w:sz w:val="24"/>
          <w:szCs w:val="24"/>
          <w:lang w:eastAsia="ro-RO"/>
        </w:rPr>
        <w:t>, după următorul program:</w:t>
      </w:r>
    </w:p>
    <w:p w14:paraId="0DE6444F" w14:textId="6FE4BA01" w:rsidR="00820551" w:rsidRDefault="00313B72" w:rsidP="00D90A8E">
      <w:pPr>
        <w:pStyle w:val="Listparagraf"/>
        <w:numPr>
          <w:ilvl w:val="0"/>
          <w:numId w:val="4"/>
        </w:numPr>
        <w:ind w:left="0"/>
        <w:jc w:val="both"/>
        <w:rPr>
          <w:rFonts w:ascii="Calibri" w:hAnsi="Calibri" w:cs="Calibri"/>
          <w:b/>
          <w:bCs/>
          <w:sz w:val="24"/>
          <w:szCs w:val="24"/>
          <w:lang w:eastAsia="ro-RO"/>
        </w:rPr>
      </w:pPr>
      <w:r>
        <w:rPr>
          <w:rFonts w:ascii="Calibri" w:hAnsi="Calibri" w:cs="Calibri"/>
          <w:b/>
          <w:bCs/>
          <w:sz w:val="24"/>
          <w:szCs w:val="24"/>
          <w:lang w:eastAsia="ro-RO"/>
        </w:rPr>
        <w:t>09.10</w:t>
      </w:r>
      <w:r w:rsidR="00820551" w:rsidRPr="00820551">
        <w:rPr>
          <w:rFonts w:ascii="Calibri" w:hAnsi="Calibri" w:cs="Calibri"/>
          <w:b/>
          <w:bCs/>
          <w:sz w:val="24"/>
          <w:szCs w:val="24"/>
          <w:lang w:eastAsia="ro-RO"/>
        </w:rPr>
        <w:t xml:space="preserve">.2025 </w:t>
      </w:r>
      <w:r>
        <w:rPr>
          <w:rFonts w:ascii="Calibri" w:hAnsi="Calibri" w:cs="Calibri"/>
          <w:b/>
          <w:bCs/>
          <w:sz w:val="24"/>
          <w:szCs w:val="24"/>
          <w:lang w:eastAsia="ro-RO"/>
        </w:rPr>
        <w:t>–</w:t>
      </w:r>
      <w:r w:rsidR="00820551" w:rsidRPr="00820551">
        <w:rPr>
          <w:rFonts w:ascii="Calibri" w:hAnsi="Calibri" w:cs="Calibri"/>
          <w:b/>
          <w:bCs/>
          <w:sz w:val="24"/>
          <w:szCs w:val="24"/>
          <w:lang w:eastAsia="ro-RO"/>
        </w:rPr>
        <w:t xml:space="preserve"> </w:t>
      </w:r>
      <w:r>
        <w:rPr>
          <w:rFonts w:ascii="Calibri" w:hAnsi="Calibri" w:cs="Calibri"/>
          <w:b/>
          <w:bCs/>
          <w:sz w:val="24"/>
          <w:szCs w:val="24"/>
          <w:lang w:eastAsia="ro-RO"/>
        </w:rPr>
        <w:t>13.10</w:t>
      </w:r>
      <w:r w:rsidR="00820551" w:rsidRPr="00820551">
        <w:rPr>
          <w:rFonts w:ascii="Calibri" w:hAnsi="Calibri" w:cs="Calibri"/>
          <w:b/>
          <w:bCs/>
          <w:sz w:val="24"/>
          <w:szCs w:val="24"/>
          <w:lang w:eastAsia="ro-RO"/>
        </w:rPr>
        <w:t xml:space="preserve">.2025; </w:t>
      </w:r>
    </w:p>
    <w:p w14:paraId="5497C2B9" w14:textId="6DAA57A8" w:rsidR="00DD39C0" w:rsidRPr="00DD39C0" w:rsidRDefault="00313B72" w:rsidP="00D90A8E">
      <w:pPr>
        <w:pStyle w:val="Listparagraf"/>
        <w:numPr>
          <w:ilvl w:val="0"/>
          <w:numId w:val="4"/>
        </w:numPr>
        <w:ind w:left="0"/>
        <w:jc w:val="both"/>
        <w:rPr>
          <w:rFonts w:ascii="Calibri" w:hAnsi="Calibri" w:cs="Calibri"/>
          <w:b/>
          <w:bCs/>
          <w:sz w:val="24"/>
          <w:szCs w:val="24"/>
          <w:lang w:eastAsia="ro-RO"/>
        </w:rPr>
      </w:pPr>
      <w:r>
        <w:rPr>
          <w:rFonts w:ascii="Calibri" w:hAnsi="Calibri" w:cs="Calibri"/>
          <w:b/>
          <w:bCs/>
          <w:sz w:val="24"/>
          <w:szCs w:val="24"/>
          <w:lang w:eastAsia="ro-RO"/>
        </w:rPr>
        <w:t>16.10</w:t>
      </w:r>
      <w:r w:rsidR="00820551" w:rsidRPr="00820551">
        <w:rPr>
          <w:rFonts w:ascii="Calibri" w:hAnsi="Calibri" w:cs="Calibri"/>
          <w:b/>
          <w:bCs/>
          <w:sz w:val="24"/>
          <w:szCs w:val="24"/>
          <w:lang w:eastAsia="ro-RO"/>
        </w:rPr>
        <w:t xml:space="preserve">.2025 </w:t>
      </w:r>
      <w:r>
        <w:rPr>
          <w:rFonts w:ascii="Calibri" w:hAnsi="Calibri" w:cs="Calibri"/>
          <w:b/>
          <w:bCs/>
          <w:sz w:val="24"/>
          <w:szCs w:val="24"/>
          <w:lang w:eastAsia="ro-RO"/>
        </w:rPr>
        <w:t>–</w:t>
      </w:r>
      <w:r w:rsidR="00820551" w:rsidRPr="00820551">
        <w:rPr>
          <w:rFonts w:ascii="Calibri" w:hAnsi="Calibri" w:cs="Calibri"/>
          <w:b/>
          <w:bCs/>
          <w:sz w:val="24"/>
          <w:szCs w:val="24"/>
          <w:lang w:eastAsia="ro-RO"/>
        </w:rPr>
        <w:t xml:space="preserve"> </w:t>
      </w:r>
      <w:r>
        <w:rPr>
          <w:rFonts w:ascii="Calibri" w:hAnsi="Calibri" w:cs="Calibri"/>
          <w:b/>
          <w:bCs/>
          <w:sz w:val="24"/>
          <w:szCs w:val="24"/>
          <w:lang w:eastAsia="ro-RO"/>
        </w:rPr>
        <w:t>20.10</w:t>
      </w:r>
      <w:r w:rsidR="00820551" w:rsidRPr="00820551">
        <w:rPr>
          <w:rFonts w:ascii="Calibri" w:hAnsi="Calibri" w:cs="Calibri"/>
          <w:b/>
          <w:bCs/>
          <w:sz w:val="24"/>
          <w:szCs w:val="24"/>
          <w:lang w:eastAsia="ro-RO"/>
        </w:rPr>
        <w:t>.2025</w:t>
      </w:r>
      <w:r w:rsidR="00DD39C0" w:rsidRPr="00DD39C0">
        <w:rPr>
          <w:rFonts w:ascii="Calibri" w:hAnsi="Calibri" w:cs="Calibri"/>
          <w:b/>
          <w:bCs/>
          <w:sz w:val="24"/>
          <w:szCs w:val="24"/>
          <w:lang w:eastAsia="ro-RO"/>
        </w:rPr>
        <w:t>;</w:t>
      </w:r>
    </w:p>
    <w:p w14:paraId="5D1612BD" w14:textId="77777777" w:rsidR="00DD39C0" w:rsidRPr="00DD39C0" w:rsidRDefault="00DD39C0" w:rsidP="00313B72">
      <w:pPr>
        <w:jc w:val="both"/>
        <w:rPr>
          <w:rFonts w:ascii="Calibri" w:hAnsi="Calibri" w:cs="Calibri"/>
          <w:b/>
          <w:bCs/>
          <w:sz w:val="24"/>
          <w:szCs w:val="24"/>
          <w:lang w:eastAsia="ro-RO"/>
        </w:rPr>
      </w:pPr>
    </w:p>
    <w:p w14:paraId="32D9CD34" w14:textId="5D20D99F" w:rsidR="00DD39C0" w:rsidRPr="00A60877" w:rsidRDefault="00DD39C0" w:rsidP="00313B72">
      <w:pPr>
        <w:jc w:val="both"/>
        <w:rPr>
          <w:rFonts w:asciiTheme="minorHAnsi" w:hAnsiTheme="minorHAnsi" w:cstheme="minorHAnsi"/>
          <w:b/>
          <w:bCs/>
          <w:sz w:val="24"/>
          <w:szCs w:val="24"/>
          <w:lang w:eastAsia="ro-RO"/>
        </w:rPr>
      </w:pPr>
      <w:r w:rsidRPr="00A60877">
        <w:rPr>
          <w:rFonts w:ascii="Calibri" w:hAnsi="Calibri" w:cs="Calibri"/>
          <w:b/>
          <w:bCs/>
          <w:sz w:val="24"/>
          <w:szCs w:val="24"/>
          <w:lang w:eastAsia="ro-RO"/>
        </w:rPr>
        <w:t xml:space="preserve">   Pentru a participa la licitație, ofertantul își va crea cont on-line pe platforma de licitații a organizatorului, pe bază de adresă de e-mail și parolă, însușindu-și ”Condițiile și Termenele Generale de Participare”. </w:t>
      </w:r>
      <w:r w:rsidRPr="00D90A8E">
        <w:rPr>
          <w:rFonts w:asciiTheme="minorHAnsi" w:hAnsiTheme="minorHAnsi" w:cstheme="minorHAnsi"/>
          <w:b/>
          <w:bCs/>
          <w:sz w:val="24"/>
          <w:szCs w:val="24"/>
          <w:lang w:eastAsia="ro-RO"/>
        </w:rPr>
        <w:t>Garanția de participare la licitație</w:t>
      </w:r>
      <w:r w:rsidR="00D90A8E" w:rsidRPr="00D90A8E">
        <w:rPr>
          <w:rFonts w:asciiTheme="minorHAnsi" w:hAnsiTheme="minorHAnsi" w:cstheme="minorHAnsi"/>
          <w:b/>
          <w:bCs/>
          <w:sz w:val="24"/>
          <w:szCs w:val="24"/>
          <w:lang w:eastAsia="ro-RO"/>
        </w:rPr>
        <w:t xml:space="preserve"> este</w:t>
      </w:r>
      <w:r w:rsidRPr="00D90A8E">
        <w:rPr>
          <w:rFonts w:asciiTheme="minorHAnsi" w:hAnsiTheme="minorHAnsi" w:cstheme="minorHAnsi"/>
          <w:b/>
          <w:bCs/>
          <w:sz w:val="24"/>
          <w:szCs w:val="24"/>
          <w:lang w:eastAsia="ro-RO"/>
        </w:rPr>
        <w:t xml:space="preserve"> de 10% din valoarea de pornire la licitație și se achită prin </w:t>
      </w:r>
      <w:r w:rsidR="00862275" w:rsidRPr="00D90A8E">
        <w:rPr>
          <w:rFonts w:asciiTheme="minorHAnsi" w:hAnsiTheme="minorHAnsi" w:cstheme="minorHAnsi"/>
          <w:b/>
          <w:bCs/>
          <w:sz w:val="24"/>
          <w:szCs w:val="24"/>
        </w:rPr>
        <w:t>virament bancar ori depunere de numerar în contul societății</w:t>
      </w:r>
      <w:r w:rsidR="0046025E" w:rsidRPr="00D90A8E">
        <w:rPr>
          <w:rFonts w:asciiTheme="minorHAnsi" w:hAnsiTheme="minorHAnsi" w:cstheme="minorHAnsi"/>
          <w:b/>
          <w:bCs/>
          <w:sz w:val="24"/>
          <w:szCs w:val="24"/>
        </w:rPr>
        <w:t xml:space="preserve"> debitoare</w:t>
      </w:r>
      <w:r w:rsidR="00862275" w:rsidRPr="00D90A8E">
        <w:rPr>
          <w:rFonts w:asciiTheme="minorHAnsi" w:hAnsiTheme="minorHAnsi" w:cstheme="minorHAnsi"/>
          <w:b/>
          <w:bCs/>
          <w:sz w:val="24"/>
          <w:szCs w:val="24"/>
        </w:rPr>
        <w:t xml:space="preserve">, cu minim 24 de ore lucrătoare înainte de </w:t>
      </w:r>
      <w:proofErr w:type="spellStart"/>
      <w:r w:rsidR="00862275" w:rsidRPr="00D90A8E">
        <w:rPr>
          <w:rFonts w:asciiTheme="minorHAnsi" w:hAnsiTheme="minorHAnsi" w:cstheme="minorHAnsi"/>
          <w:b/>
          <w:bCs/>
          <w:sz w:val="24"/>
          <w:szCs w:val="24"/>
        </w:rPr>
        <w:t>inceperea</w:t>
      </w:r>
      <w:proofErr w:type="spellEnd"/>
      <w:r w:rsidR="00862275" w:rsidRPr="00D90A8E">
        <w:rPr>
          <w:rFonts w:asciiTheme="minorHAnsi" w:hAnsiTheme="minorHAnsi" w:cstheme="minorHAnsi"/>
          <w:b/>
          <w:bCs/>
          <w:sz w:val="24"/>
          <w:szCs w:val="24"/>
        </w:rPr>
        <w:t xml:space="preserve"> licitației</w:t>
      </w:r>
      <w:r w:rsidR="001151E1" w:rsidRPr="00D90A8E">
        <w:rPr>
          <w:rFonts w:asciiTheme="minorHAnsi" w:hAnsiTheme="minorHAnsi" w:cstheme="minorHAnsi"/>
          <w:b/>
          <w:bCs/>
          <w:sz w:val="24"/>
          <w:szCs w:val="24"/>
        </w:rPr>
        <w:t>.</w:t>
      </w:r>
    </w:p>
    <w:p w14:paraId="52C199A4" w14:textId="77777777" w:rsidR="00A01305" w:rsidRPr="00A60877" w:rsidRDefault="00A01305" w:rsidP="00D90A8E">
      <w:pPr>
        <w:jc w:val="both"/>
        <w:rPr>
          <w:rFonts w:asciiTheme="minorHAnsi" w:hAnsiTheme="minorHAnsi" w:cstheme="minorHAnsi"/>
          <w:b/>
          <w:bCs/>
          <w:color w:val="363636"/>
          <w:sz w:val="24"/>
          <w:szCs w:val="24"/>
        </w:rPr>
      </w:pPr>
    </w:p>
    <w:p w14:paraId="58A76ECE" w14:textId="0B8608AA" w:rsidR="00A01305" w:rsidRPr="0046025E" w:rsidRDefault="00A01305" w:rsidP="00D90A8E">
      <w:pPr>
        <w:jc w:val="center"/>
        <w:rPr>
          <w:rFonts w:asciiTheme="minorHAnsi" w:hAnsiTheme="minorHAnsi" w:cstheme="minorHAnsi"/>
          <w:b/>
          <w:bCs/>
          <w:color w:val="363636"/>
          <w:sz w:val="24"/>
          <w:szCs w:val="24"/>
        </w:rPr>
      </w:pPr>
      <w:proofErr w:type="spellStart"/>
      <w:r>
        <w:rPr>
          <w:rFonts w:asciiTheme="minorHAnsi" w:hAnsiTheme="minorHAnsi" w:cstheme="minorHAnsi"/>
          <w:b/>
          <w:bCs/>
          <w:color w:val="363636"/>
          <w:sz w:val="24"/>
          <w:szCs w:val="24"/>
        </w:rPr>
        <w:t>Informatii</w:t>
      </w:r>
      <w:proofErr w:type="spellEnd"/>
      <w:r>
        <w:rPr>
          <w:rFonts w:asciiTheme="minorHAnsi" w:hAnsiTheme="minorHAnsi" w:cstheme="minorHAnsi"/>
          <w:b/>
          <w:bCs/>
          <w:color w:val="363636"/>
          <w:sz w:val="24"/>
          <w:szCs w:val="24"/>
        </w:rPr>
        <w:t xml:space="preserve"> suplimentare:</w:t>
      </w:r>
    </w:p>
    <w:p w14:paraId="2A52CC0C" w14:textId="7A69BCE9" w:rsidR="00A01305" w:rsidRPr="00A01305" w:rsidRDefault="00A01305" w:rsidP="00D90A8E">
      <w:pPr>
        <w:numPr>
          <w:ilvl w:val="0"/>
          <w:numId w:val="5"/>
        </w:numPr>
        <w:ind w:left="0"/>
        <w:jc w:val="both"/>
        <w:rPr>
          <w:rFonts w:ascii="Calibri" w:hAnsi="Calibri" w:cs="Calibri"/>
          <w:sz w:val="24"/>
          <w:szCs w:val="24"/>
          <w:lang w:eastAsia="ro-RO"/>
        </w:rPr>
      </w:pPr>
      <w:r w:rsidRPr="00A01305">
        <w:rPr>
          <w:rFonts w:ascii="Calibri" w:hAnsi="Calibri" w:cs="Calibri"/>
          <w:sz w:val="24"/>
          <w:szCs w:val="24"/>
          <w:lang w:eastAsia="ro-RO"/>
        </w:rPr>
        <w:t>Creditorii falitei, înscriși pe tabelul de creanțe, care doresc să participe la licitație, vor putea face acest demers fără să fie necesară consemnarea garanției de participare.</w:t>
      </w:r>
    </w:p>
    <w:p w14:paraId="3695279B" w14:textId="131D3556" w:rsidR="00A01305" w:rsidRDefault="00A01305" w:rsidP="00D90A8E">
      <w:pPr>
        <w:numPr>
          <w:ilvl w:val="0"/>
          <w:numId w:val="5"/>
        </w:numPr>
        <w:ind w:left="0"/>
        <w:jc w:val="both"/>
        <w:rPr>
          <w:rFonts w:ascii="Calibri" w:hAnsi="Calibri" w:cs="Calibri"/>
          <w:sz w:val="24"/>
          <w:szCs w:val="24"/>
          <w:lang w:eastAsia="ro-RO"/>
        </w:rPr>
      </w:pPr>
      <w:r w:rsidRPr="00A01305">
        <w:rPr>
          <w:rFonts w:ascii="Calibri" w:hAnsi="Calibri" w:cs="Calibri"/>
          <w:sz w:val="24"/>
          <w:szCs w:val="24"/>
          <w:lang w:eastAsia="ro-RO"/>
        </w:rPr>
        <w:t xml:space="preserve">În cazul în care creditorii participă la licitație și doresc ca adjudecarea să se facă în contul creanței lor asupra societății falite, ei vor trebui să indice lichidatorului, creanța pe care o depun drept preț, prin referire la tabelul de creanțe. </w:t>
      </w:r>
    </w:p>
    <w:p w14:paraId="2B9A90D9" w14:textId="643DEC0A" w:rsidR="00A01305" w:rsidRPr="00A01305" w:rsidRDefault="00A01305" w:rsidP="00D90A8E">
      <w:pPr>
        <w:numPr>
          <w:ilvl w:val="0"/>
          <w:numId w:val="5"/>
        </w:numPr>
        <w:ind w:left="0"/>
        <w:jc w:val="both"/>
        <w:rPr>
          <w:rFonts w:ascii="Calibri" w:hAnsi="Calibri" w:cs="Calibri"/>
          <w:sz w:val="24"/>
          <w:szCs w:val="24"/>
          <w:lang w:eastAsia="ro-RO"/>
        </w:rPr>
      </w:pPr>
      <w:r w:rsidRPr="00A01305">
        <w:rPr>
          <w:rFonts w:ascii="Calibri" w:hAnsi="Calibri" w:cs="Calibri"/>
          <w:sz w:val="24"/>
          <w:szCs w:val="24"/>
          <w:lang w:eastAsia="ro-RO"/>
        </w:rPr>
        <w:t xml:space="preserve">În cazul în care adjudecatar este însuși creditorul ipotecar și nu participă alți creditori ipotecari la licitație sau, deși participă, aceștia se află într-un rang de preferință inferior creditorului </w:t>
      </w:r>
      <w:r w:rsidRPr="00A01305">
        <w:rPr>
          <w:rFonts w:ascii="Calibri" w:hAnsi="Calibri" w:cs="Calibri"/>
          <w:sz w:val="24"/>
          <w:szCs w:val="24"/>
          <w:lang w:eastAsia="ro-RO"/>
        </w:rPr>
        <w:lastRenderedPageBreak/>
        <w:t>adjudecatar, el va putea depune în contul prețului creanța sa, în tot sau în parte, cu condiția asumării obligației de achitare de către acesta, în termen de 15 zile de la data licitației, a cheltuielilor de procedură aferente vânzării, respectiv:</w:t>
      </w:r>
    </w:p>
    <w:p w14:paraId="63B39C76" w14:textId="77777777" w:rsidR="00A01305" w:rsidRPr="00A01305" w:rsidRDefault="00A01305" w:rsidP="00D90A8E">
      <w:pPr>
        <w:ind w:firstLine="738"/>
        <w:jc w:val="both"/>
        <w:rPr>
          <w:rFonts w:ascii="Calibri" w:hAnsi="Calibri" w:cs="Calibri"/>
          <w:sz w:val="24"/>
          <w:szCs w:val="24"/>
          <w:lang w:eastAsia="ro-RO"/>
        </w:rPr>
      </w:pPr>
      <w:r w:rsidRPr="00A01305">
        <w:rPr>
          <w:rFonts w:ascii="Calibri" w:hAnsi="Calibri" w:cs="Calibri"/>
          <w:sz w:val="24"/>
          <w:szCs w:val="24"/>
          <w:lang w:eastAsia="ro-RO"/>
        </w:rPr>
        <w:t xml:space="preserve">- taxe, timbre și orice cheltuieli aferente vânzării, inclusiv cheltuielile pentru conservarea și administrarea bunurilor; </w:t>
      </w:r>
    </w:p>
    <w:p w14:paraId="7C864D94" w14:textId="77777777" w:rsidR="00A01305" w:rsidRPr="00A01305" w:rsidRDefault="00A01305" w:rsidP="00D90A8E">
      <w:pPr>
        <w:ind w:firstLine="738"/>
        <w:jc w:val="both"/>
        <w:rPr>
          <w:rFonts w:ascii="Calibri" w:hAnsi="Calibri" w:cs="Calibri"/>
          <w:sz w:val="24"/>
          <w:szCs w:val="24"/>
          <w:lang w:eastAsia="ro-RO"/>
        </w:rPr>
      </w:pPr>
      <w:r w:rsidRPr="00A01305">
        <w:rPr>
          <w:rFonts w:ascii="Calibri" w:hAnsi="Calibri" w:cs="Calibri"/>
          <w:sz w:val="24"/>
          <w:szCs w:val="24"/>
          <w:lang w:eastAsia="ro-RO"/>
        </w:rPr>
        <w:t>- onorariul lichidatorului judiciar și remunerațiile persoanelor angajate în interesul procedurii conform art.61 din legea insolvenței ;</w:t>
      </w:r>
    </w:p>
    <w:p w14:paraId="475B2A7D" w14:textId="77777777" w:rsidR="00A01305" w:rsidRPr="00A01305" w:rsidRDefault="00A01305" w:rsidP="00D90A8E">
      <w:pPr>
        <w:ind w:firstLine="738"/>
        <w:jc w:val="both"/>
        <w:rPr>
          <w:rFonts w:ascii="Calibri" w:hAnsi="Calibri" w:cs="Calibri"/>
          <w:sz w:val="24"/>
          <w:szCs w:val="24"/>
          <w:lang w:eastAsia="ro-RO"/>
        </w:rPr>
      </w:pPr>
      <w:r w:rsidRPr="00A01305">
        <w:rPr>
          <w:rFonts w:ascii="Calibri" w:hAnsi="Calibri" w:cs="Calibri"/>
          <w:sz w:val="24"/>
          <w:szCs w:val="24"/>
          <w:lang w:eastAsia="ro-RO"/>
        </w:rPr>
        <w:t>- cota de 2% datorată fondului constituit conform art.39(7) din Legea nr.85/2014, ce se va aplica doar asupra părții din preț care se achită în numerar, exclusiv TVA;</w:t>
      </w:r>
    </w:p>
    <w:p w14:paraId="0F79E3D7" w14:textId="77777777" w:rsidR="00A01305" w:rsidRPr="00A01305" w:rsidRDefault="00A01305" w:rsidP="00D90A8E">
      <w:pPr>
        <w:ind w:firstLine="738"/>
        <w:jc w:val="both"/>
        <w:rPr>
          <w:rFonts w:ascii="Calibri" w:hAnsi="Calibri" w:cs="Calibri"/>
          <w:sz w:val="24"/>
          <w:szCs w:val="24"/>
          <w:lang w:eastAsia="ro-RO"/>
        </w:rPr>
      </w:pPr>
      <w:r w:rsidRPr="00A01305">
        <w:rPr>
          <w:rFonts w:ascii="Calibri" w:hAnsi="Calibri" w:cs="Calibri"/>
          <w:sz w:val="24"/>
          <w:szCs w:val="24"/>
          <w:lang w:eastAsia="ro-RO"/>
        </w:rPr>
        <w:t>- TVA aferent vânzării, dacă este datorată conform Codului fiscal.</w:t>
      </w:r>
    </w:p>
    <w:p w14:paraId="52266E32" w14:textId="695FBAA5" w:rsidR="00A01305" w:rsidRPr="00A01305" w:rsidRDefault="00A01305" w:rsidP="00D90A8E">
      <w:pPr>
        <w:numPr>
          <w:ilvl w:val="0"/>
          <w:numId w:val="6"/>
        </w:numPr>
        <w:ind w:left="0"/>
        <w:jc w:val="both"/>
        <w:rPr>
          <w:rFonts w:ascii="Calibri" w:hAnsi="Calibri" w:cs="Calibri"/>
          <w:sz w:val="24"/>
          <w:szCs w:val="24"/>
          <w:lang w:eastAsia="ro-RO"/>
        </w:rPr>
      </w:pPr>
      <w:r w:rsidRPr="00A01305">
        <w:rPr>
          <w:rFonts w:ascii="Calibri" w:hAnsi="Calibri" w:cs="Calibri"/>
          <w:sz w:val="24"/>
          <w:szCs w:val="24"/>
          <w:lang w:eastAsia="ro-RO"/>
        </w:rPr>
        <w:t xml:space="preserve">Dacă prețul bunului este mai mare decât valoarea creanței creditorului ipotecar, acesta va putea depune creanța sa în contul prețului doar cu condiția asumării obligației de achitare de către acesta, în termen de 15 zile de la data licitației, a diferenței de preț și cheltuielilor de procedură aferente vânzării, așa cum sunt enumerate mai sus. </w:t>
      </w:r>
    </w:p>
    <w:p w14:paraId="275E4BC2" w14:textId="0DEDDFB4" w:rsidR="00A01305" w:rsidRPr="00A01305" w:rsidRDefault="00A01305" w:rsidP="00D90A8E">
      <w:pPr>
        <w:numPr>
          <w:ilvl w:val="0"/>
          <w:numId w:val="6"/>
        </w:numPr>
        <w:ind w:left="0"/>
        <w:contextualSpacing/>
        <w:jc w:val="both"/>
        <w:rPr>
          <w:rFonts w:ascii="Calibri" w:hAnsi="Calibri" w:cs="Calibri"/>
          <w:sz w:val="24"/>
          <w:szCs w:val="24"/>
          <w:lang w:eastAsia="ro-RO"/>
        </w:rPr>
      </w:pPr>
      <w:r w:rsidRPr="00A01305">
        <w:rPr>
          <w:rFonts w:ascii="Calibri" w:hAnsi="Calibri" w:cs="Calibri"/>
          <w:sz w:val="24"/>
          <w:szCs w:val="24"/>
          <w:lang w:eastAsia="ro-RO"/>
        </w:rPr>
        <w:t>Dacă diferența de preț și cheltuielile de procedură nu vor fi depuse în contul de avere al debitoarei falite în termenul prevăzut, bunurile vor fi scoase din nou la vânzare, creditorul ipotecar fiind obligat să plătească cheltuielile prilejuite de noile licitații și eventuala diferență de preț.</w:t>
      </w:r>
    </w:p>
    <w:p w14:paraId="678D11EA" w14:textId="11C274F3" w:rsidR="00A01305" w:rsidRPr="00A01305" w:rsidRDefault="00A01305" w:rsidP="00D90A8E">
      <w:pPr>
        <w:numPr>
          <w:ilvl w:val="0"/>
          <w:numId w:val="6"/>
        </w:numPr>
        <w:snapToGrid w:val="0"/>
        <w:ind w:left="0"/>
        <w:jc w:val="both"/>
        <w:rPr>
          <w:rFonts w:ascii="Calibri" w:hAnsi="Calibri" w:cs="Calibri"/>
          <w:b/>
          <w:sz w:val="24"/>
          <w:szCs w:val="24"/>
          <w:u w:val="single"/>
        </w:rPr>
      </w:pPr>
      <w:r w:rsidRPr="00A01305">
        <w:rPr>
          <w:rFonts w:ascii="Calibri" w:hAnsi="Calibri" w:cs="Calibri"/>
          <w:sz w:val="24"/>
          <w:szCs w:val="24"/>
          <w:lang w:eastAsia="ro-RO"/>
        </w:rPr>
        <w:t>Creditorii urmăritori sau intervenienți nu pot nici personal, nici prin persoane interpuse, să adjudece bunurile oferite spre vânzare la un preț  mai mic de 75% din prețul de evaluare.</w:t>
      </w:r>
    </w:p>
    <w:p w14:paraId="41324064" w14:textId="77777777" w:rsidR="00A01305" w:rsidRPr="001C66EE" w:rsidRDefault="00A01305" w:rsidP="00D90A8E">
      <w:pPr>
        <w:jc w:val="both"/>
        <w:rPr>
          <w:rFonts w:asciiTheme="minorHAnsi" w:hAnsiTheme="minorHAnsi" w:cstheme="minorHAnsi"/>
          <w:b/>
          <w:bCs/>
          <w:sz w:val="24"/>
          <w:szCs w:val="24"/>
          <w:lang w:eastAsia="ro-RO"/>
        </w:rPr>
      </w:pPr>
    </w:p>
    <w:p w14:paraId="68A216FC" w14:textId="77777777" w:rsidR="00DD39C0" w:rsidRPr="00DD39C0" w:rsidRDefault="00DD39C0" w:rsidP="00D90A8E">
      <w:pPr>
        <w:jc w:val="both"/>
        <w:rPr>
          <w:rFonts w:ascii="Calibri" w:hAnsi="Calibri" w:cs="Calibri"/>
          <w:sz w:val="24"/>
          <w:szCs w:val="24"/>
          <w:lang w:eastAsia="ro-RO"/>
        </w:rPr>
      </w:pPr>
      <w:r w:rsidRPr="00DD39C0">
        <w:rPr>
          <w:rFonts w:ascii="Calibri" w:hAnsi="Calibri" w:cs="Calibri"/>
          <w:sz w:val="24"/>
          <w:szCs w:val="24"/>
          <w:lang w:eastAsia="ro-RO"/>
        </w:rPr>
        <w:t xml:space="preserve">Prezentul anunț constituie și notificare către creditori, debitor si orice persoană fizică sau juridică interesată. </w:t>
      </w:r>
      <w:proofErr w:type="spellStart"/>
      <w:r w:rsidRPr="00DD39C0">
        <w:rPr>
          <w:rFonts w:ascii="Calibri" w:hAnsi="Calibri" w:cs="Calibri"/>
          <w:sz w:val="24"/>
          <w:szCs w:val="24"/>
          <w:lang w:eastAsia="ro-RO"/>
        </w:rPr>
        <w:t>Relaţii</w:t>
      </w:r>
      <w:proofErr w:type="spellEnd"/>
      <w:r w:rsidRPr="00DD39C0">
        <w:rPr>
          <w:rFonts w:ascii="Calibri" w:hAnsi="Calibri" w:cs="Calibri"/>
          <w:sz w:val="24"/>
          <w:szCs w:val="24"/>
          <w:lang w:eastAsia="ro-RO"/>
        </w:rPr>
        <w:t xml:space="preserve"> la tel. 0234/510624, E-mail: office.sprl@sierraquadrant.ro</w:t>
      </w:r>
      <w:bookmarkEnd w:id="1"/>
      <w:r w:rsidRPr="00DD39C0">
        <w:rPr>
          <w:rFonts w:ascii="Calibri" w:hAnsi="Calibri" w:cs="Calibri"/>
          <w:sz w:val="24"/>
          <w:szCs w:val="24"/>
          <w:lang w:eastAsia="ro-RO"/>
        </w:rPr>
        <w:t>.</w:t>
      </w:r>
    </w:p>
    <w:p w14:paraId="53492C04" w14:textId="28483B41" w:rsidR="00444C4E" w:rsidRPr="00444C4E" w:rsidRDefault="00444C4E" w:rsidP="00D90A8E">
      <w:pPr>
        <w:jc w:val="both"/>
        <w:rPr>
          <w:rFonts w:ascii="Calibri" w:hAnsi="Calibri" w:cs="Calibri"/>
          <w:sz w:val="24"/>
          <w:szCs w:val="24"/>
          <w:lang w:eastAsia="ro-RO"/>
        </w:rPr>
      </w:pPr>
    </w:p>
    <w:bookmarkEnd w:id="2"/>
    <w:p w14:paraId="1383445B" w14:textId="77777777" w:rsidR="00852CF3" w:rsidRPr="00444C4E" w:rsidRDefault="00852CF3" w:rsidP="00D90A8E">
      <w:pPr>
        <w:jc w:val="both"/>
        <w:rPr>
          <w:rFonts w:asciiTheme="minorHAnsi" w:hAnsiTheme="minorHAnsi" w:cstheme="minorHAnsi"/>
          <w:sz w:val="24"/>
          <w:szCs w:val="24"/>
          <w:lang w:eastAsia="ro-RO"/>
        </w:rPr>
      </w:pPr>
    </w:p>
    <w:p w14:paraId="2DE223C9" w14:textId="77777777" w:rsidR="00852CF3" w:rsidRPr="00444C4E" w:rsidRDefault="00852CF3" w:rsidP="00D90A8E">
      <w:pPr>
        <w:jc w:val="center"/>
        <w:rPr>
          <w:rFonts w:asciiTheme="minorHAnsi" w:hAnsiTheme="minorHAnsi" w:cstheme="minorHAnsi"/>
          <w:b/>
          <w:sz w:val="24"/>
          <w:szCs w:val="24"/>
        </w:rPr>
      </w:pPr>
      <w:r w:rsidRPr="00444C4E">
        <w:rPr>
          <w:rFonts w:asciiTheme="minorHAnsi" w:hAnsiTheme="minorHAnsi" w:cstheme="minorHAnsi"/>
          <w:b/>
          <w:sz w:val="24"/>
          <w:szCs w:val="24"/>
        </w:rPr>
        <w:t>LICHIDATOR JUDICIAR SIERRA QUADRANT S.P.R.L.</w:t>
      </w:r>
    </w:p>
    <w:p w14:paraId="5783AFDC" w14:textId="77777777" w:rsidR="00852CF3" w:rsidRPr="00444C4E" w:rsidRDefault="00852CF3" w:rsidP="00D90A8E">
      <w:pPr>
        <w:jc w:val="center"/>
        <w:rPr>
          <w:rFonts w:asciiTheme="minorHAnsi" w:hAnsiTheme="minorHAnsi" w:cstheme="minorHAnsi"/>
          <w:sz w:val="24"/>
          <w:szCs w:val="24"/>
        </w:rPr>
      </w:pPr>
      <w:r w:rsidRPr="00444C4E">
        <w:rPr>
          <w:rFonts w:asciiTheme="minorHAnsi" w:hAnsiTheme="minorHAnsi" w:cstheme="minorHAnsi"/>
          <w:b/>
          <w:sz w:val="24"/>
          <w:szCs w:val="24"/>
        </w:rPr>
        <w:t>Asociat Coordonator Florin Dragomir</w:t>
      </w:r>
    </w:p>
    <w:bookmarkEnd w:id="0"/>
    <w:p w14:paraId="7D994EE1" w14:textId="1E3172BF" w:rsidR="00CD2023" w:rsidRPr="00444C4E" w:rsidRDefault="00CD2023" w:rsidP="00D90A8E">
      <w:pPr>
        <w:jc w:val="both"/>
        <w:rPr>
          <w:rFonts w:asciiTheme="minorHAnsi" w:hAnsiTheme="minorHAnsi" w:cstheme="minorHAnsi"/>
          <w:sz w:val="24"/>
          <w:szCs w:val="24"/>
        </w:rPr>
      </w:pPr>
    </w:p>
    <w:sectPr w:rsidR="00CD2023" w:rsidRPr="00444C4E" w:rsidSect="00EE1250">
      <w:headerReference w:type="default" r:id="rId9"/>
      <w:footerReference w:type="default" r:id="rId10"/>
      <w:headerReference w:type="first" r:id="rId11"/>
      <w:footerReference w:type="first" r:id="rId12"/>
      <w:pgSz w:w="11907" w:h="16839" w:code="9"/>
      <w:pgMar w:top="839" w:right="907" w:bottom="709" w:left="1276" w:header="709" w:footer="36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62DB" w14:textId="77777777" w:rsidR="009F2877" w:rsidRDefault="009F2877" w:rsidP="00F94741">
      <w:r>
        <w:separator/>
      </w:r>
    </w:p>
  </w:endnote>
  <w:endnote w:type="continuationSeparator" w:id="0">
    <w:p w14:paraId="5C43D592" w14:textId="77777777" w:rsidR="009F2877" w:rsidRDefault="009F2877"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E0DB" w14:textId="77777777" w:rsidR="009F2877" w:rsidRDefault="009F2877" w:rsidP="00CE5562">
    <w:pPr>
      <w:pStyle w:val="Subsol"/>
      <w:pBdr>
        <w:top w:val="thinThickSmallGap" w:sz="24" w:space="1" w:color="006666"/>
      </w:pBdr>
      <w:jc w:val="right"/>
      <w:rPr>
        <w:rFonts w:ascii="Cambria" w:hAnsi="Cambria" w:cs="Cambria"/>
      </w:rPr>
    </w:pPr>
    <w:r>
      <w:rPr>
        <w:rFonts w:ascii="Cambria" w:hAnsi="Cambria" w:cs="Cambria"/>
      </w:rPr>
      <w:t xml:space="preserve">Pag </w:t>
    </w:r>
    <w:r>
      <w:fldChar w:fldCharType="begin"/>
    </w:r>
    <w:r>
      <w:instrText xml:space="preserve"> PAGE   \* MERGEFORMAT </w:instrText>
    </w:r>
    <w:r>
      <w:fldChar w:fldCharType="separate"/>
    </w:r>
    <w:r w:rsidRPr="00CD2023">
      <w:rPr>
        <w:rFonts w:ascii="Cambria" w:hAnsi="Cambria" w:cs="Cambria"/>
        <w:noProof/>
      </w:rPr>
      <w:t>2</w:t>
    </w:r>
    <w:r>
      <w:rPr>
        <w:rFonts w:ascii="Cambria" w:hAnsi="Cambria" w:cs="Cambria"/>
        <w:noProof/>
      </w:rPr>
      <w:fldChar w:fldCharType="end"/>
    </w:r>
  </w:p>
  <w:p w14:paraId="79A41702" w14:textId="77777777" w:rsidR="009F2877" w:rsidRDefault="009F2877" w:rsidP="00CE5562">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CA7" w14:textId="77777777" w:rsidR="009F2877" w:rsidRDefault="009F2877" w:rsidP="00F4650A">
    <w:pPr>
      <w:pStyle w:val="Subsol"/>
      <w:pBdr>
        <w:top w:val="thinThickSmallGap" w:sz="24" w:space="1" w:color="006666"/>
      </w:pBdr>
      <w:rPr>
        <w:rFonts w:ascii="Cambria" w:hAnsi="Cambria" w:cs="Cambria"/>
      </w:rPr>
    </w:pPr>
  </w:p>
  <w:tbl>
    <w:tblPr>
      <w:tblW w:w="0" w:type="auto"/>
      <w:tblInd w:w="-106" w:type="dxa"/>
      <w:tblBorders>
        <w:insideH w:val="dotted" w:sz="4" w:space="0" w:color="auto"/>
        <w:insideV w:val="dotted" w:sz="4" w:space="0" w:color="auto"/>
      </w:tblBorders>
      <w:tblLook w:val="00A0" w:firstRow="1" w:lastRow="0" w:firstColumn="1" w:lastColumn="0" w:noHBand="0" w:noVBand="0"/>
    </w:tblPr>
    <w:tblGrid>
      <w:gridCol w:w="2943"/>
      <w:gridCol w:w="2552"/>
      <w:gridCol w:w="4536"/>
    </w:tblGrid>
    <w:tr w:rsidR="009F2877" w:rsidRPr="00D6589F" w14:paraId="13AA8D74" w14:textId="77777777">
      <w:tc>
        <w:tcPr>
          <w:tcW w:w="2943" w:type="dxa"/>
        </w:tcPr>
        <w:p w14:paraId="444BDCFF"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Strada Alexandru cel Bun nr.11A Bacau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Cod </w:t>
          </w:r>
          <w:proofErr w:type="spellStart"/>
          <w:r w:rsidRPr="00CE5562">
            <w:rPr>
              <w:rFonts w:ascii="Myriad Pro" w:hAnsi="Myriad Pro" w:cs="Myriad Pro"/>
              <w:snapToGrid w:val="0"/>
              <w:sz w:val="18"/>
              <w:szCs w:val="18"/>
            </w:rPr>
            <w:t>postal</w:t>
          </w:r>
          <w:proofErr w:type="spellEnd"/>
          <w:r w:rsidRPr="00CE5562">
            <w:rPr>
              <w:rFonts w:ascii="Myriad Pro" w:hAnsi="Myriad Pro" w:cs="Myriad Pro"/>
              <w:snapToGrid w:val="0"/>
              <w:sz w:val="18"/>
              <w:szCs w:val="18"/>
            </w:rPr>
            <w:t xml:space="preserve"> 600 058</w:t>
          </w:r>
        </w:p>
      </w:tc>
      <w:tc>
        <w:tcPr>
          <w:tcW w:w="2552" w:type="dxa"/>
        </w:tcPr>
        <w:p w14:paraId="2D6A03AC" w14:textId="77777777" w:rsidR="009F2877" w:rsidRPr="00CE5562" w:rsidRDefault="009F2877" w:rsidP="00CE5562">
          <w:pPr>
            <w:tabs>
              <w:tab w:val="left" w:pos="1701"/>
              <w:tab w:val="left" w:pos="9072"/>
            </w:tabs>
            <w:rPr>
              <w:rFonts w:ascii="Myriad Pro" w:hAnsi="Myriad Pro" w:cs="Myriad Pro"/>
              <w:snapToGrid w:val="0"/>
              <w:sz w:val="18"/>
              <w:szCs w:val="18"/>
            </w:rPr>
          </w:pPr>
          <w:r w:rsidRPr="00CE5562">
            <w:rPr>
              <w:rFonts w:ascii="Myriad Pro" w:hAnsi="Myriad Pro" w:cs="Myriad Pro"/>
              <w:snapToGrid w:val="0"/>
              <w:sz w:val="18"/>
              <w:szCs w:val="18"/>
            </w:rPr>
            <w:t>CUI RO 13481690</w:t>
          </w:r>
        </w:p>
        <w:p w14:paraId="571B9993"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Nr. </w:t>
          </w:r>
          <w:proofErr w:type="spellStart"/>
          <w:r w:rsidRPr="00CE5562">
            <w:rPr>
              <w:rFonts w:ascii="Myriad Pro" w:hAnsi="Myriad Pro" w:cs="Myriad Pro"/>
              <w:snapToGrid w:val="0"/>
              <w:sz w:val="18"/>
              <w:szCs w:val="18"/>
            </w:rPr>
            <w:t>inregistrare</w:t>
          </w:r>
          <w:proofErr w:type="spellEnd"/>
          <w:r w:rsidRPr="00CE5562">
            <w:rPr>
              <w:rFonts w:ascii="Myriad Pro" w:hAnsi="Myriad Pro" w:cs="Myriad Pro"/>
              <w:snapToGrid w:val="0"/>
              <w:sz w:val="18"/>
              <w:szCs w:val="18"/>
            </w:rPr>
            <w:t>: RFO II  0148</w:t>
          </w:r>
        </w:p>
      </w:tc>
      <w:tc>
        <w:tcPr>
          <w:tcW w:w="4536" w:type="dxa"/>
        </w:tcPr>
        <w:p w14:paraId="58DF902A" w14:textId="77777777" w:rsidR="009F2877" w:rsidRPr="00D6589F" w:rsidRDefault="009F2877" w:rsidP="00CE5562">
          <w:pPr>
            <w:tabs>
              <w:tab w:val="left" w:pos="1701"/>
              <w:tab w:val="center" w:pos="4680"/>
              <w:tab w:val="left" w:pos="9072"/>
              <w:tab w:val="right" w:pos="9360"/>
            </w:tabs>
          </w:pPr>
          <w:hyperlink r:id="rId1" w:history="1">
            <w:r w:rsidRPr="00CE5562">
              <w:rPr>
                <w:rStyle w:val="Hyperlink"/>
                <w:rFonts w:ascii="Myriad Pro" w:hAnsi="Myriad Pro" w:cs="Myriad Pro"/>
                <w:snapToGrid w:val="0"/>
                <w:color w:val="auto"/>
                <w:sz w:val="18"/>
                <w:szCs w:val="18"/>
                <w:u w:val="none"/>
              </w:rPr>
              <w:t>Tel:0234.510.676</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Fax: 0234.510.624 </w:t>
          </w:r>
          <w:hyperlink r:id="rId2" w:history="1">
            <w:r w:rsidRPr="00CE5562">
              <w:rPr>
                <w:rStyle w:val="Hyperlink"/>
                <w:rFonts w:ascii="Myriad Pro" w:hAnsi="Myriad Pro" w:cs="Myriad Pro"/>
                <w:snapToGrid w:val="0"/>
                <w:color w:val="auto"/>
                <w:sz w:val="18"/>
                <w:szCs w:val="18"/>
                <w:u w:val="none"/>
              </w:rPr>
              <w:t>www.sierraquadrant.ro</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office.sprl@sierraquadrant.ro</w:t>
          </w:r>
        </w:p>
      </w:tc>
    </w:tr>
  </w:tbl>
  <w:p w14:paraId="110147BA" w14:textId="77777777" w:rsidR="009F2877" w:rsidRDefault="009F2877" w:rsidP="00F71428">
    <w:pPr>
      <w:pStyle w:val="Subsol"/>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1282" w14:textId="77777777" w:rsidR="009F2877" w:rsidRDefault="009F2877" w:rsidP="00F94741">
      <w:r>
        <w:separator/>
      </w:r>
    </w:p>
  </w:footnote>
  <w:footnote w:type="continuationSeparator" w:id="0">
    <w:p w14:paraId="66D4A780" w14:textId="77777777" w:rsidR="009F2877" w:rsidRDefault="009F2877" w:rsidP="00F94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62D1" w14:textId="77777777" w:rsidR="009F2877" w:rsidRPr="00D16BBF" w:rsidRDefault="009F2877" w:rsidP="0063440A">
    <w:pPr>
      <w:pBdr>
        <w:bottom w:val="thickThinSmallGap" w:sz="24" w:space="1" w:color="006666"/>
      </w:pBdr>
      <w:tabs>
        <w:tab w:val="center" w:pos="4680"/>
        <w:tab w:val="right" w:pos="9360"/>
      </w:tabs>
      <w:jc w:val="right"/>
      <w:rPr>
        <w:rFonts w:ascii="Myriad Pro" w:hAnsi="Myriad Pro" w:cs="Myriad Pro"/>
        <w:i/>
        <w:iCs/>
        <w:snapToGrid w:val="0"/>
        <w:color w:val="003366"/>
        <w:sz w:val="18"/>
        <w:szCs w:val="18"/>
      </w:rPr>
    </w:pPr>
    <w:r>
      <w:rPr>
        <w:rFonts w:ascii="Trajan Pro" w:hAnsi="Trajan Pro" w:cs="Trajan Pro"/>
        <w:b/>
        <w:bCs/>
        <w:i/>
        <w:iCs/>
        <w:shadow/>
        <w:color w:val="003366"/>
        <w:sz w:val="30"/>
        <w:szCs w:val="30"/>
        <w:lang w:val="fr-FR"/>
      </w:rPr>
      <w:t xml:space="preserve">SIERRA QUADRANT </w:t>
    </w:r>
    <w:r w:rsidRPr="00D16BBF">
      <w:rPr>
        <w:rFonts w:ascii="Trajan Pro" w:hAnsi="Trajan Pro" w:cs="Trajan Pro"/>
        <w:b/>
        <w:bCs/>
        <w:i/>
        <w:iCs/>
        <w:shadow/>
        <w:color w:val="003366"/>
        <w:sz w:val="30"/>
        <w:szCs w:val="30"/>
        <w:lang w:val="fr-FR"/>
      </w:rPr>
      <w:t>S.P.R.L.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AD4" w14:textId="77777777" w:rsidR="009F2877" w:rsidRDefault="00AA4A31" w:rsidP="00054F94">
    <w:pPr>
      <w:tabs>
        <w:tab w:val="left" w:pos="1701"/>
        <w:tab w:val="left" w:pos="9072"/>
      </w:tabs>
      <w:ind w:firstLine="1843"/>
      <w:rPr>
        <w:rFonts w:ascii="Myriad Pro" w:hAnsi="Myriad Pro" w:cs="Myriad Pro"/>
        <w:b/>
        <w:bCs/>
        <w:i/>
        <w:iCs/>
        <w:color w:val="003366"/>
        <w:sz w:val="28"/>
        <w:szCs w:val="28"/>
      </w:rPr>
    </w:pPr>
    <w:r>
      <w:rPr>
        <w:noProof/>
        <w:lang w:val="en-US"/>
      </w:rPr>
      <w:pict w14:anchorId="356C621C">
        <v:shapetype id="_x0000_t202" coordsize="21600,21600" o:spt="202" path="m,l,21600r21600,l21600,xe">
          <v:stroke joinstyle="miter"/>
          <v:path gradientshapeok="t" o:connecttype="rect"/>
        </v:shapetype>
        <v:shape id="_x0000_s2051" type="#_x0000_t202" style="position:absolute;left:0;text-align:left;margin-left:350.55pt;margin-top:-4.7pt;width:129.15pt;height:3.55pt;z-index:251657216" stroked="f">
          <v:textbox style="mso-next-textbox:#_x0000_s2051">
            <w:txbxContent>
              <w:p w14:paraId="083823C8" w14:textId="77777777" w:rsidR="009F2877" w:rsidRDefault="009F2877" w:rsidP="00F4650A">
                <w:r>
                  <w:t xml:space="preserve">            </w:t>
                </w:r>
              </w:p>
            </w:txbxContent>
          </v:textbox>
        </v:shape>
      </w:pict>
    </w:r>
    <w:r w:rsidR="009F2877" w:rsidRPr="00D16BBF">
      <w:rPr>
        <w:rFonts w:ascii="Myriad Pro" w:hAnsi="Myriad Pro" w:cs="Myriad Pro"/>
        <w:b/>
        <w:bCs/>
        <w:i/>
        <w:iCs/>
        <w:color w:val="003366"/>
        <w:sz w:val="28"/>
        <w:szCs w:val="28"/>
      </w:rPr>
      <w:t>Reorganizare, administrare, lichidare</w:t>
    </w:r>
  </w:p>
  <w:p w14:paraId="681F67AC" w14:textId="77777777" w:rsidR="009F2877" w:rsidRDefault="00AA4A31" w:rsidP="00054F94">
    <w:pPr>
      <w:tabs>
        <w:tab w:val="left" w:pos="1701"/>
        <w:tab w:val="left" w:pos="9072"/>
      </w:tabs>
      <w:ind w:firstLine="1843"/>
      <w:rPr>
        <w:rFonts w:ascii="Arial" w:hAnsi="Arial" w:cs="Arial"/>
        <w:b/>
        <w:bCs/>
        <w:i/>
        <w:iCs/>
        <w:shadow/>
        <w:color w:val="003366"/>
        <w:sz w:val="16"/>
        <w:szCs w:val="16"/>
        <w:lang w:val="fr-FR"/>
      </w:rPr>
    </w:pPr>
    <w:r>
      <w:rPr>
        <w:noProof/>
        <w:lang w:val="en-US"/>
      </w:rPr>
      <w:pict w14:anchorId="19FC8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2" type="#_x0000_t75" alt="logo nou.png" style="position:absolute;left:0;text-align:left;margin-left:-4.5pt;margin-top:-110.1pt;width:84pt;height:79.5pt;z-index:251658240;visibility:visible;mso-position-horizontal-relative:margin;mso-position-vertical-relative:margin">
          <v:imagedata r:id="rId1" o:title=""/>
          <w10:wrap type="square" anchorx="margin" anchory="margin"/>
        </v:shape>
      </w:pict>
    </w:r>
    <w:r w:rsidR="009F2877">
      <w:rPr>
        <w:rFonts w:ascii="Arial" w:hAnsi="Arial" w:cs="Arial"/>
        <w:b/>
        <w:bCs/>
        <w:i/>
        <w:iCs/>
        <w:shadow/>
        <w:color w:val="003366"/>
        <w:sz w:val="16"/>
        <w:szCs w:val="16"/>
      </w:rPr>
      <w:t xml:space="preserve">                                 </w:t>
    </w:r>
  </w:p>
  <w:p w14:paraId="17D91777" w14:textId="77777777" w:rsidR="009F2877" w:rsidRPr="00D16BBF" w:rsidRDefault="009F2877" w:rsidP="00054F94">
    <w:pPr>
      <w:tabs>
        <w:tab w:val="left" w:pos="1701"/>
        <w:tab w:val="left" w:pos="7305"/>
        <w:tab w:val="left" w:pos="9072"/>
      </w:tabs>
      <w:ind w:firstLine="1843"/>
      <w:rPr>
        <w:rFonts w:ascii="Trajan Pro" w:hAnsi="Trajan Pro" w:cs="Trajan Pro"/>
        <w:b/>
        <w:bCs/>
        <w:i/>
        <w:iCs/>
        <w:shadow/>
        <w:color w:val="003366"/>
        <w:sz w:val="30"/>
        <w:szCs w:val="30"/>
        <w:lang w:val="fr-FR"/>
      </w:rPr>
    </w:pPr>
    <w:r>
      <w:rPr>
        <w:rFonts w:ascii="Trajan Pro" w:hAnsi="Trajan Pro" w:cs="Trajan Pro"/>
        <w:b/>
        <w:bCs/>
        <w:i/>
        <w:iCs/>
        <w:shadow/>
        <w:color w:val="003366"/>
        <w:sz w:val="30"/>
        <w:szCs w:val="30"/>
        <w:lang w:val="fr-FR"/>
      </w:rPr>
      <w:t xml:space="preserve">SIERRA QUADRANT </w:t>
    </w:r>
    <w:r w:rsidRPr="00D16BBF">
      <w:rPr>
        <w:rFonts w:ascii="Trajan Pro" w:hAnsi="Trajan Pro" w:cs="Trajan Pro"/>
        <w:b/>
        <w:bCs/>
        <w:i/>
        <w:iCs/>
        <w:shadow/>
        <w:color w:val="003366"/>
        <w:sz w:val="30"/>
        <w:szCs w:val="30"/>
        <w:lang w:val="fr-FR"/>
      </w:rPr>
      <w:t>S.P.R.L.</w:t>
    </w:r>
  </w:p>
  <w:p w14:paraId="7E65EBDF" w14:textId="77777777" w:rsidR="009F2877" w:rsidRDefault="009F2877" w:rsidP="00054F94">
    <w:pPr>
      <w:tabs>
        <w:tab w:val="left" w:pos="1701"/>
        <w:tab w:val="center" w:pos="4680"/>
        <w:tab w:val="left" w:pos="9072"/>
        <w:tab w:val="right" w:pos="9360"/>
      </w:tabs>
      <w:ind w:firstLine="1843"/>
      <w:rPr>
        <w:rFonts w:ascii="Myriad Pro" w:hAnsi="Myriad Pro" w:cs="Myriad Pro"/>
        <w:i/>
        <w:iCs/>
        <w:color w:val="003366"/>
        <w:sz w:val="18"/>
        <w:szCs w:val="18"/>
      </w:rPr>
    </w:pPr>
  </w:p>
  <w:p w14:paraId="2716BA55" w14:textId="77777777" w:rsidR="009F2877" w:rsidRPr="00D16BBF" w:rsidRDefault="009F2877" w:rsidP="00054F94">
    <w:pPr>
      <w:tabs>
        <w:tab w:val="left" w:pos="1701"/>
        <w:tab w:val="center" w:pos="4680"/>
        <w:tab w:val="left" w:pos="9072"/>
        <w:tab w:val="right" w:pos="9360"/>
      </w:tabs>
      <w:ind w:firstLine="1843"/>
      <w:rPr>
        <w:rFonts w:ascii="Myriad Pro" w:hAnsi="Myriad Pro" w:cs="Myriad Pro"/>
        <w:i/>
        <w:iCs/>
        <w:color w:val="003366"/>
        <w:sz w:val="18"/>
        <w:szCs w:val="18"/>
      </w:rPr>
    </w:pPr>
    <w:r w:rsidRPr="00D16BBF">
      <w:rPr>
        <w:rFonts w:ascii="Myriad Pro" w:hAnsi="Myriad Pro" w:cs="Myriad Pro"/>
        <w:i/>
        <w:iCs/>
        <w:color w:val="003366"/>
        <w:sz w:val="18"/>
        <w:szCs w:val="18"/>
      </w:rPr>
      <w:t>MEMBRU AL UNIUNII NATIONALE A PRACTICIENILOR IN INSOLVENTA DIN ROMANIA</w:t>
    </w:r>
  </w:p>
  <w:p w14:paraId="2DF70D25" w14:textId="77777777" w:rsidR="009F2877" w:rsidRDefault="009F2877" w:rsidP="00054F94">
    <w:pPr>
      <w:tabs>
        <w:tab w:val="left" w:pos="1701"/>
        <w:tab w:val="left" w:pos="9072"/>
      </w:tabs>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p w14:paraId="79C01C1B" w14:textId="77777777" w:rsidR="009F2877" w:rsidRPr="00D16BBF" w:rsidRDefault="009F2877" w:rsidP="00463F21">
    <w:pPr>
      <w:pBdr>
        <w:bottom w:val="thickThinSmallGap" w:sz="24" w:space="1" w:color="006666"/>
      </w:pBdr>
      <w:tabs>
        <w:tab w:val="left" w:pos="1701"/>
        <w:tab w:val="left" w:pos="9072"/>
      </w:tabs>
      <w:ind w:firstLine="1701"/>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BFC"/>
    <w:multiLevelType w:val="hybridMultilevel"/>
    <w:tmpl w:val="8A383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6C7B79"/>
    <w:multiLevelType w:val="hybridMultilevel"/>
    <w:tmpl w:val="DFD6A1A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39E0BAC"/>
    <w:multiLevelType w:val="hybridMultilevel"/>
    <w:tmpl w:val="C588868E"/>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37D763D"/>
    <w:multiLevelType w:val="hybridMultilevel"/>
    <w:tmpl w:val="F0A46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964D65"/>
    <w:multiLevelType w:val="hybridMultilevel"/>
    <w:tmpl w:val="CF7ED44A"/>
    <w:lvl w:ilvl="0" w:tplc="04180005">
      <w:start w:val="1"/>
      <w:numFmt w:val="bullet"/>
      <w:lvlText w:val=""/>
      <w:lvlJc w:val="left"/>
      <w:pPr>
        <w:ind w:left="858" w:hanging="360"/>
      </w:pPr>
      <w:rPr>
        <w:rFonts w:ascii="Wingdings" w:hAnsi="Wingdings" w:hint="default"/>
      </w:rPr>
    </w:lvl>
    <w:lvl w:ilvl="1" w:tplc="04180003" w:tentative="1">
      <w:start w:val="1"/>
      <w:numFmt w:val="bullet"/>
      <w:lvlText w:val="o"/>
      <w:lvlJc w:val="left"/>
      <w:pPr>
        <w:ind w:left="1578" w:hanging="360"/>
      </w:pPr>
      <w:rPr>
        <w:rFonts w:ascii="Courier New" w:hAnsi="Courier New" w:cs="Courier New" w:hint="default"/>
      </w:rPr>
    </w:lvl>
    <w:lvl w:ilvl="2" w:tplc="04180005" w:tentative="1">
      <w:start w:val="1"/>
      <w:numFmt w:val="bullet"/>
      <w:lvlText w:val=""/>
      <w:lvlJc w:val="left"/>
      <w:pPr>
        <w:ind w:left="2298" w:hanging="360"/>
      </w:pPr>
      <w:rPr>
        <w:rFonts w:ascii="Wingdings" w:hAnsi="Wingdings" w:hint="default"/>
      </w:rPr>
    </w:lvl>
    <w:lvl w:ilvl="3" w:tplc="04180001" w:tentative="1">
      <w:start w:val="1"/>
      <w:numFmt w:val="bullet"/>
      <w:lvlText w:val=""/>
      <w:lvlJc w:val="left"/>
      <w:pPr>
        <w:ind w:left="3018" w:hanging="360"/>
      </w:pPr>
      <w:rPr>
        <w:rFonts w:ascii="Symbol" w:hAnsi="Symbol" w:hint="default"/>
      </w:rPr>
    </w:lvl>
    <w:lvl w:ilvl="4" w:tplc="04180003" w:tentative="1">
      <w:start w:val="1"/>
      <w:numFmt w:val="bullet"/>
      <w:lvlText w:val="o"/>
      <w:lvlJc w:val="left"/>
      <w:pPr>
        <w:ind w:left="3738" w:hanging="360"/>
      </w:pPr>
      <w:rPr>
        <w:rFonts w:ascii="Courier New" w:hAnsi="Courier New" w:cs="Courier New" w:hint="default"/>
      </w:rPr>
    </w:lvl>
    <w:lvl w:ilvl="5" w:tplc="04180005" w:tentative="1">
      <w:start w:val="1"/>
      <w:numFmt w:val="bullet"/>
      <w:lvlText w:val=""/>
      <w:lvlJc w:val="left"/>
      <w:pPr>
        <w:ind w:left="4458" w:hanging="360"/>
      </w:pPr>
      <w:rPr>
        <w:rFonts w:ascii="Wingdings" w:hAnsi="Wingdings" w:hint="default"/>
      </w:rPr>
    </w:lvl>
    <w:lvl w:ilvl="6" w:tplc="04180001" w:tentative="1">
      <w:start w:val="1"/>
      <w:numFmt w:val="bullet"/>
      <w:lvlText w:val=""/>
      <w:lvlJc w:val="left"/>
      <w:pPr>
        <w:ind w:left="5178" w:hanging="360"/>
      </w:pPr>
      <w:rPr>
        <w:rFonts w:ascii="Symbol" w:hAnsi="Symbol" w:hint="default"/>
      </w:rPr>
    </w:lvl>
    <w:lvl w:ilvl="7" w:tplc="04180003" w:tentative="1">
      <w:start w:val="1"/>
      <w:numFmt w:val="bullet"/>
      <w:lvlText w:val="o"/>
      <w:lvlJc w:val="left"/>
      <w:pPr>
        <w:ind w:left="5898" w:hanging="360"/>
      </w:pPr>
      <w:rPr>
        <w:rFonts w:ascii="Courier New" w:hAnsi="Courier New" w:cs="Courier New" w:hint="default"/>
      </w:rPr>
    </w:lvl>
    <w:lvl w:ilvl="8" w:tplc="04180005" w:tentative="1">
      <w:start w:val="1"/>
      <w:numFmt w:val="bullet"/>
      <w:lvlText w:val=""/>
      <w:lvlJc w:val="left"/>
      <w:pPr>
        <w:ind w:left="6618" w:hanging="360"/>
      </w:pPr>
      <w:rPr>
        <w:rFonts w:ascii="Wingdings" w:hAnsi="Wingdings" w:hint="default"/>
      </w:rPr>
    </w:lvl>
  </w:abstractNum>
  <w:abstractNum w:abstractNumId="5" w15:restartNumberingAfterBreak="0">
    <w:nsid w:val="708A2700"/>
    <w:multiLevelType w:val="hybridMultilevel"/>
    <w:tmpl w:val="C820FB5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46395904">
    <w:abstractNumId w:val="3"/>
  </w:num>
  <w:num w:numId="2" w16cid:durableId="169178935">
    <w:abstractNumId w:val="4"/>
  </w:num>
  <w:num w:numId="3" w16cid:durableId="1062489082">
    <w:abstractNumId w:val="5"/>
  </w:num>
  <w:num w:numId="4" w16cid:durableId="1758020848">
    <w:abstractNumId w:val="0"/>
  </w:num>
  <w:num w:numId="5" w16cid:durableId="484009814">
    <w:abstractNumId w:val="2"/>
  </w:num>
  <w:num w:numId="6" w16cid:durableId="54390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4741"/>
    <w:rsid w:val="00003716"/>
    <w:rsid w:val="00003E4F"/>
    <w:rsid w:val="000139B9"/>
    <w:rsid w:val="00020FE6"/>
    <w:rsid w:val="000405E1"/>
    <w:rsid w:val="00041C18"/>
    <w:rsid w:val="000478A8"/>
    <w:rsid w:val="00054F94"/>
    <w:rsid w:val="00061A47"/>
    <w:rsid w:val="00073F9B"/>
    <w:rsid w:val="000830A7"/>
    <w:rsid w:val="00085AFF"/>
    <w:rsid w:val="0008628B"/>
    <w:rsid w:val="00093094"/>
    <w:rsid w:val="00094852"/>
    <w:rsid w:val="000B5BC7"/>
    <w:rsid w:val="000D2383"/>
    <w:rsid w:val="000D7C73"/>
    <w:rsid w:val="000E5ED6"/>
    <w:rsid w:val="0010283C"/>
    <w:rsid w:val="00103BB0"/>
    <w:rsid w:val="001118F6"/>
    <w:rsid w:val="001151E1"/>
    <w:rsid w:val="00141650"/>
    <w:rsid w:val="00153DB5"/>
    <w:rsid w:val="00153E23"/>
    <w:rsid w:val="00156537"/>
    <w:rsid w:val="00165CB5"/>
    <w:rsid w:val="0017298A"/>
    <w:rsid w:val="00173521"/>
    <w:rsid w:val="00177695"/>
    <w:rsid w:val="00193168"/>
    <w:rsid w:val="001B0100"/>
    <w:rsid w:val="001C3929"/>
    <w:rsid w:val="001C66EE"/>
    <w:rsid w:val="001D4467"/>
    <w:rsid w:val="001D6ABC"/>
    <w:rsid w:val="001E7270"/>
    <w:rsid w:val="001F1178"/>
    <w:rsid w:val="00217478"/>
    <w:rsid w:val="00233959"/>
    <w:rsid w:val="00244D0B"/>
    <w:rsid w:val="002627F4"/>
    <w:rsid w:val="00264C27"/>
    <w:rsid w:val="002849CE"/>
    <w:rsid w:val="00285803"/>
    <w:rsid w:val="00296585"/>
    <w:rsid w:val="002A0DAD"/>
    <w:rsid w:val="002A2583"/>
    <w:rsid w:val="002B6BC7"/>
    <w:rsid w:val="002C78F7"/>
    <w:rsid w:val="002E4F40"/>
    <w:rsid w:val="002F241A"/>
    <w:rsid w:val="00306FAF"/>
    <w:rsid w:val="00313B72"/>
    <w:rsid w:val="00316D8D"/>
    <w:rsid w:val="00322E06"/>
    <w:rsid w:val="003258A7"/>
    <w:rsid w:val="00342A75"/>
    <w:rsid w:val="00363C2D"/>
    <w:rsid w:val="003718FC"/>
    <w:rsid w:val="00377618"/>
    <w:rsid w:val="003777DF"/>
    <w:rsid w:val="00396EF8"/>
    <w:rsid w:val="003A064B"/>
    <w:rsid w:val="003B2934"/>
    <w:rsid w:val="003C2B01"/>
    <w:rsid w:val="003D6E70"/>
    <w:rsid w:val="003E0F4A"/>
    <w:rsid w:val="003F46C4"/>
    <w:rsid w:val="004066FB"/>
    <w:rsid w:val="00412E06"/>
    <w:rsid w:val="00413F4C"/>
    <w:rsid w:val="004212F7"/>
    <w:rsid w:val="004278A7"/>
    <w:rsid w:val="00441A8C"/>
    <w:rsid w:val="00443638"/>
    <w:rsid w:val="00444C4E"/>
    <w:rsid w:val="0046025E"/>
    <w:rsid w:val="00463F21"/>
    <w:rsid w:val="00490C0F"/>
    <w:rsid w:val="004B6115"/>
    <w:rsid w:val="004E4A4D"/>
    <w:rsid w:val="004E7203"/>
    <w:rsid w:val="004F2347"/>
    <w:rsid w:val="004F5F46"/>
    <w:rsid w:val="00526D07"/>
    <w:rsid w:val="00532DCC"/>
    <w:rsid w:val="00566B79"/>
    <w:rsid w:val="005922B6"/>
    <w:rsid w:val="005B47C0"/>
    <w:rsid w:val="005C4E7C"/>
    <w:rsid w:val="005C6F6C"/>
    <w:rsid w:val="005E37E2"/>
    <w:rsid w:val="005E4088"/>
    <w:rsid w:val="00601CDA"/>
    <w:rsid w:val="00605E6F"/>
    <w:rsid w:val="0061555C"/>
    <w:rsid w:val="00616C90"/>
    <w:rsid w:val="0062016F"/>
    <w:rsid w:val="0063440A"/>
    <w:rsid w:val="006471A6"/>
    <w:rsid w:val="00656D81"/>
    <w:rsid w:val="006678CA"/>
    <w:rsid w:val="0068713A"/>
    <w:rsid w:val="00696286"/>
    <w:rsid w:val="006A4FCB"/>
    <w:rsid w:val="006B11BD"/>
    <w:rsid w:val="006B229A"/>
    <w:rsid w:val="006D6DCD"/>
    <w:rsid w:val="006E273C"/>
    <w:rsid w:val="006F3648"/>
    <w:rsid w:val="006F4FF0"/>
    <w:rsid w:val="006F55D8"/>
    <w:rsid w:val="00702B51"/>
    <w:rsid w:val="0071713D"/>
    <w:rsid w:val="00722991"/>
    <w:rsid w:val="007365AC"/>
    <w:rsid w:val="00752D98"/>
    <w:rsid w:val="00771FA9"/>
    <w:rsid w:val="00775DFB"/>
    <w:rsid w:val="00783615"/>
    <w:rsid w:val="0078475F"/>
    <w:rsid w:val="00784C1C"/>
    <w:rsid w:val="007B266B"/>
    <w:rsid w:val="007C41A7"/>
    <w:rsid w:val="007F6971"/>
    <w:rsid w:val="00801DE6"/>
    <w:rsid w:val="00803DD3"/>
    <w:rsid w:val="00820551"/>
    <w:rsid w:val="008278AC"/>
    <w:rsid w:val="008310A6"/>
    <w:rsid w:val="00836E93"/>
    <w:rsid w:val="00837822"/>
    <w:rsid w:val="00846281"/>
    <w:rsid w:val="00852CF3"/>
    <w:rsid w:val="0085462B"/>
    <w:rsid w:val="00862275"/>
    <w:rsid w:val="0086237F"/>
    <w:rsid w:val="00873846"/>
    <w:rsid w:val="0087604E"/>
    <w:rsid w:val="008A64AF"/>
    <w:rsid w:val="008B207D"/>
    <w:rsid w:val="008C222F"/>
    <w:rsid w:val="008C7015"/>
    <w:rsid w:val="008D4821"/>
    <w:rsid w:val="008D5015"/>
    <w:rsid w:val="008E7DA2"/>
    <w:rsid w:val="008F1324"/>
    <w:rsid w:val="009578CA"/>
    <w:rsid w:val="0096244D"/>
    <w:rsid w:val="00970C69"/>
    <w:rsid w:val="009A391F"/>
    <w:rsid w:val="009B01BA"/>
    <w:rsid w:val="009B1CA3"/>
    <w:rsid w:val="009C7052"/>
    <w:rsid w:val="009D01D5"/>
    <w:rsid w:val="009E0ECE"/>
    <w:rsid w:val="009E6CBF"/>
    <w:rsid w:val="009E7B73"/>
    <w:rsid w:val="009F2877"/>
    <w:rsid w:val="00A01305"/>
    <w:rsid w:val="00A02CDE"/>
    <w:rsid w:val="00A23492"/>
    <w:rsid w:val="00A265B9"/>
    <w:rsid w:val="00A26CB0"/>
    <w:rsid w:val="00A35AE5"/>
    <w:rsid w:val="00A433D5"/>
    <w:rsid w:val="00A43B15"/>
    <w:rsid w:val="00A456C5"/>
    <w:rsid w:val="00A461CB"/>
    <w:rsid w:val="00A53472"/>
    <w:rsid w:val="00A60877"/>
    <w:rsid w:val="00A63EDE"/>
    <w:rsid w:val="00A66D03"/>
    <w:rsid w:val="00A83B15"/>
    <w:rsid w:val="00AA4A31"/>
    <w:rsid w:val="00AA6129"/>
    <w:rsid w:val="00AA6EC0"/>
    <w:rsid w:val="00AD0C0E"/>
    <w:rsid w:val="00AE1757"/>
    <w:rsid w:val="00AE2558"/>
    <w:rsid w:val="00AF7CFA"/>
    <w:rsid w:val="00B011E2"/>
    <w:rsid w:val="00B0311F"/>
    <w:rsid w:val="00B0503F"/>
    <w:rsid w:val="00B344E0"/>
    <w:rsid w:val="00B4384C"/>
    <w:rsid w:val="00B54888"/>
    <w:rsid w:val="00B65878"/>
    <w:rsid w:val="00B743D3"/>
    <w:rsid w:val="00B814F6"/>
    <w:rsid w:val="00B9272E"/>
    <w:rsid w:val="00BA1B57"/>
    <w:rsid w:val="00BB0358"/>
    <w:rsid w:val="00BB64E3"/>
    <w:rsid w:val="00BD14E0"/>
    <w:rsid w:val="00BD5BC1"/>
    <w:rsid w:val="00BE302F"/>
    <w:rsid w:val="00BF0440"/>
    <w:rsid w:val="00C0057B"/>
    <w:rsid w:val="00C03222"/>
    <w:rsid w:val="00C101D1"/>
    <w:rsid w:val="00C1212D"/>
    <w:rsid w:val="00C23F89"/>
    <w:rsid w:val="00C2552D"/>
    <w:rsid w:val="00C25BDE"/>
    <w:rsid w:val="00C26FCE"/>
    <w:rsid w:val="00C51DC7"/>
    <w:rsid w:val="00C54C61"/>
    <w:rsid w:val="00C577BA"/>
    <w:rsid w:val="00C70DBA"/>
    <w:rsid w:val="00C865B3"/>
    <w:rsid w:val="00CA525F"/>
    <w:rsid w:val="00CB7C6A"/>
    <w:rsid w:val="00CD2023"/>
    <w:rsid w:val="00CD77D3"/>
    <w:rsid w:val="00CE5562"/>
    <w:rsid w:val="00CF1E47"/>
    <w:rsid w:val="00CF66E8"/>
    <w:rsid w:val="00D03169"/>
    <w:rsid w:val="00D066FC"/>
    <w:rsid w:val="00D16BBF"/>
    <w:rsid w:val="00D4777D"/>
    <w:rsid w:val="00D530E1"/>
    <w:rsid w:val="00D533ED"/>
    <w:rsid w:val="00D6589F"/>
    <w:rsid w:val="00D65EA3"/>
    <w:rsid w:val="00D701F8"/>
    <w:rsid w:val="00D73BFF"/>
    <w:rsid w:val="00D807EF"/>
    <w:rsid w:val="00D80B01"/>
    <w:rsid w:val="00D83D0D"/>
    <w:rsid w:val="00D90A8E"/>
    <w:rsid w:val="00D96680"/>
    <w:rsid w:val="00D969FF"/>
    <w:rsid w:val="00DB4507"/>
    <w:rsid w:val="00DB652D"/>
    <w:rsid w:val="00DB7309"/>
    <w:rsid w:val="00DC1D26"/>
    <w:rsid w:val="00DC77D0"/>
    <w:rsid w:val="00DD39C0"/>
    <w:rsid w:val="00DD73C4"/>
    <w:rsid w:val="00DF27FB"/>
    <w:rsid w:val="00E4130E"/>
    <w:rsid w:val="00E44A9D"/>
    <w:rsid w:val="00E80B50"/>
    <w:rsid w:val="00E82370"/>
    <w:rsid w:val="00E8273B"/>
    <w:rsid w:val="00E94DFB"/>
    <w:rsid w:val="00EA15FF"/>
    <w:rsid w:val="00EA3FAA"/>
    <w:rsid w:val="00EB19DB"/>
    <w:rsid w:val="00EB4010"/>
    <w:rsid w:val="00EB6B41"/>
    <w:rsid w:val="00EB6C23"/>
    <w:rsid w:val="00EC18C9"/>
    <w:rsid w:val="00EC1EC4"/>
    <w:rsid w:val="00EE1250"/>
    <w:rsid w:val="00EE4100"/>
    <w:rsid w:val="00EF245A"/>
    <w:rsid w:val="00EF3D11"/>
    <w:rsid w:val="00EF3EDF"/>
    <w:rsid w:val="00F12FD9"/>
    <w:rsid w:val="00F130B7"/>
    <w:rsid w:val="00F260A9"/>
    <w:rsid w:val="00F4650A"/>
    <w:rsid w:val="00F53BE4"/>
    <w:rsid w:val="00F54D34"/>
    <w:rsid w:val="00F5502B"/>
    <w:rsid w:val="00F57906"/>
    <w:rsid w:val="00F648AD"/>
    <w:rsid w:val="00F71428"/>
    <w:rsid w:val="00F84E89"/>
    <w:rsid w:val="00F910D2"/>
    <w:rsid w:val="00F9129B"/>
    <w:rsid w:val="00F93BB8"/>
    <w:rsid w:val="00F94741"/>
    <w:rsid w:val="00FA1F95"/>
    <w:rsid w:val="00FA26C2"/>
    <w:rsid w:val="00FA368E"/>
    <w:rsid w:val="00FC41C6"/>
    <w:rsid w:val="00FC5DDE"/>
    <w:rsid w:val="00FD64B8"/>
    <w:rsid w:val="00FE6B87"/>
    <w:rsid w:val="00FE7392"/>
    <w:rsid w:val="00FF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5FD3AC1C"/>
  <w15:docId w15:val="{F9BF3B6C-086E-429B-A1D5-37FD366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rPr>
      <w:rFonts w:ascii="Times New Roman" w:eastAsia="Times New Roman" w:hAnsi="Times New Roman"/>
      <w:lang w:eastAsia="en-US"/>
    </w:rPr>
  </w:style>
  <w:style w:type="paragraph" w:styleId="Titlu1">
    <w:name w:val="heading 1"/>
    <w:basedOn w:val="Normal"/>
    <w:next w:val="Normal"/>
    <w:link w:val="Titlu1Caracter"/>
    <w:uiPriority w:val="99"/>
    <w:qFormat/>
    <w:rsid w:val="00F54D34"/>
    <w:pPr>
      <w:keepNext/>
      <w:outlineLvl w:val="0"/>
    </w:pPr>
    <w:rPr>
      <w:rFonts w:ascii="Arial" w:hAnsi="Arial" w:cs="Arial"/>
      <w:i/>
      <w:iCs/>
      <w:lang w:val="en-US"/>
    </w:rPr>
  </w:style>
  <w:style w:type="paragraph" w:styleId="Titlu2">
    <w:name w:val="heading 2"/>
    <w:basedOn w:val="Normal"/>
    <w:next w:val="Normal"/>
    <w:link w:val="Titlu2Caracter"/>
    <w:uiPriority w:val="99"/>
    <w:qFormat/>
    <w:rsid w:val="00F54D34"/>
    <w:pPr>
      <w:keepNext/>
      <w:outlineLvl w:val="1"/>
    </w:pPr>
    <w:rPr>
      <w:rFonts w:ascii="Arial" w:hAnsi="Arial" w:cs="Arial"/>
      <w:b/>
      <w:bCs/>
      <w:i/>
      <w:iCs/>
      <w:sz w:val="16"/>
      <w:szCs w:val="16"/>
      <w:lang w:val="en-US"/>
    </w:rPr>
  </w:style>
  <w:style w:type="paragraph" w:styleId="Titlu3">
    <w:name w:val="heading 3"/>
    <w:basedOn w:val="Normal"/>
    <w:next w:val="Normal"/>
    <w:link w:val="Titlu3Caracter"/>
    <w:uiPriority w:val="99"/>
    <w:qFormat/>
    <w:rsid w:val="00F54D34"/>
    <w:pPr>
      <w:keepNext/>
      <w:widowControl w:val="0"/>
      <w:tabs>
        <w:tab w:val="left" w:pos="2160"/>
      </w:tabs>
      <w:outlineLvl w:val="2"/>
    </w:pPr>
    <w:rPr>
      <w:sz w:val="24"/>
      <w:szCs w:val="24"/>
      <w:lang w:val="en-US"/>
    </w:rPr>
  </w:style>
  <w:style w:type="paragraph" w:styleId="Titlu4">
    <w:name w:val="heading 4"/>
    <w:basedOn w:val="Normal"/>
    <w:next w:val="Normal"/>
    <w:link w:val="Titlu4Caracter"/>
    <w:uiPriority w:val="99"/>
    <w:qFormat/>
    <w:rsid w:val="00F54D34"/>
    <w:pPr>
      <w:keepNext/>
      <w:widowControl w:val="0"/>
      <w:spacing w:line="240" w:lineRule="atLeast"/>
      <w:jc w:val="center"/>
      <w:outlineLvl w:val="3"/>
    </w:pPr>
    <w:rPr>
      <w:rFonts w:ascii="Arial" w:hAnsi="Arial" w:cs="Arial"/>
      <w:b/>
      <w:bCs/>
      <w:sz w:val="28"/>
      <w:szCs w:val="28"/>
    </w:rPr>
  </w:style>
  <w:style w:type="paragraph" w:styleId="Titlu5">
    <w:name w:val="heading 5"/>
    <w:basedOn w:val="Normal"/>
    <w:next w:val="Normal"/>
    <w:link w:val="Titlu5Caracter"/>
    <w:uiPriority w:val="99"/>
    <w:qFormat/>
    <w:rsid w:val="00F54D34"/>
    <w:pPr>
      <w:keepNext/>
      <w:ind w:left="-142"/>
      <w:outlineLvl w:val="4"/>
    </w:pPr>
    <w:rPr>
      <w:rFonts w:ascii="Arial" w:hAnsi="Arial" w:cs="Arial"/>
      <w:b/>
      <w:bCs/>
      <w:sz w:val="28"/>
      <w:szCs w:val="28"/>
      <w:u w:val="single"/>
    </w:rPr>
  </w:style>
  <w:style w:type="paragraph" w:styleId="Titlu6">
    <w:name w:val="heading 6"/>
    <w:basedOn w:val="Normal"/>
    <w:next w:val="Normal"/>
    <w:link w:val="Titlu6Caracter"/>
    <w:uiPriority w:val="99"/>
    <w:qFormat/>
    <w:rsid w:val="00F54D34"/>
    <w:pPr>
      <w:keepNext/>
      <w:outlineLvl w:val="5"/>
    </w:pPr>
    <w:rPr>
      <w:rFonts w:ascii="Arial" w:hAnsi="Arial" w:cs="Arial"/>
      <w:sz w:val="28"/>
      <w:szCs w:val="28"/>
      <w:lang w:val="en-US"/>
    </w:rPr>
  </w:style>
  <w:style w:type="paragraph" w:styleId="Titlu7">
    <w:name w:val="heading 7"/>
    <w:basedOn w:val="Normal"/>
    <w:next w:val="Normal"/>
    <w:link w:val="Titlu7Caracter"/>
    <w:uiPriority w:val="99"/>
    <w:qFormat/>
    <w:rsid w:val="00F54D34"/>
    <w:pPr>
      <w:keepNext/>
      <w:tabs>
        <w:tab w:val="left" w:pos="0"/>
      </w:tabs>
      <w:suppressAutoHyphens/>
      <w:ind w:left="142" w:hanging="1276"/>
      <w:jc w:val="center"/>
      <w:outlineLvl w:val="6"/>
    </w:pPr>
    <w:rPr>
      <w:rFonts w:ascii="Arial" w:hAnsi="Arial" w:cs="Arial"/>
      <w:b/>
      <w:bCs/>
      <w:spacing w:val="-4"/>
      <w:sz w:val="32"/>
      <w:szCs w:val="32"/>
      <w:u w:val="single"/>
      <w:lang w:val="en-GB"/>
    </w:rPr>
  </w:style>
  <w:style w:type="paragraph" w:styleId="Titlu8">
    <w:name w:val="heading 8"/>
    <w:basedOn w:val="Normal"/>
    <w:next w:val="Normal"/>
    <w:link w:val="Titlu8Caracter"/>
    <w:uiPriority w:val="99"/>
    <w:qFormat/>
    <w:rsid w:val="00F54D34"/>
    <w:pPr>
      <w:keepNext/>
      <w:tabs>
        <w:tab w:val="left" w:pos="0"/>
        <w:tab w:val="left" w:pos="720"/>
        <w:tab w:val="left" w:pos="1440"/>
      </w:tabs>
      <w:suppressAutoHyphens/>
      <w:ind w:left="709" w:hanging="709"/>
      <w:jc w:val="center"/>
      <w:outlineLvl w:val="7"/>
    </w:pPr>
    <w:rPr>
      <w:rFonts w:ascii="Arial" w:hAnsi="Arial" w:cs="Arial"/>
      <w:b/>
      <w:bCs/>
      <w:spacing w:val="-3"/>
      <w:sz w:val="32"/>
      <w:szCs w:val="32"/>
      <w:u w:val="single"/>
      <w:lang w:val="en-GB"/>
    </w:rPr>
  </w:style>
  <w:style w:type="paragraph" w:styleId="Titlu9">
    <w:name w:val="heading 9"/>
    <w:basedOn w:val="Normal"/>
    <w:next w:val="Normal"/>
    <w:link w:val="Titlu9Caracter"/>
    <w:uiPriority w:val="99"/>
    <w:qFormat/>
    <w:rsid w:val="00F54D34"/>
    <w:pPr>
      <w:keepNext/>
      <w:widowControl w:val="0"/>
      <w:spacing w:line="240" w:lineRule="atLeast"/>
      <w:jc w:val="center"/>
      <w:outlineLvl w:val="8"/>
    </w:pPr>
    <w:rPr>
      <w:rFonts w:ascii="Arial" w:hAnsi="Arial" w:cs="Arial"/>
      <w:b/>
      <w:bCs/>
      <w:sz w:val="36"/>
      <w:szCs w:val="36"/>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F54D34"/>
    <w:rPr>
      <w:rFonts w:ascii="Arial" w:hAnsi="Arial" w:cs="Arial"/>
      <w:i/>
      <w:iCs/>
      <w:sz w:val="20"/>
      <w:szCs w:val="20"/>
    </w:rPr>
  </w:style>
  <w:style w:type="character" w:customStyle="1" w:styleId="Titlu2Caracter">
    <w:name w:val="Titlu 2 Caracter"/>
    <w:link w:val="Titlu2"/>
    <w:uiPriority w:val="99"/>
    <w:locked/>
    <w:rsid w:val="00F54D34"/>
    <w:rPr>
      <w:rFonts w:ascii="Arial" w:hAnsi="Arial" w:cs="Arial"/>
      <w:b/>
      <w:bCs/>
      <w:i/>
      <w:iCs/>
      <w:sz w:val="20"/>
      <w:szCs w:val="20"/>
    </w:rPr>
  </w:style>
  <w:style w:type="character" w:customStyle="1" w:styleId="Titlu3Caracter">
    <w:name w:val="Titlu 3 Caracter"/>
    <w:link w:val="Titlu3"/>
    <w:uiPriority w:val="99"/>
    <w:locked/>
    <w:rsid w:val="00F54D34"/>
    <w:rPr>
      <w:rFonts w:ascii="Times New Roman" w:hAnsi="Times New Roman" w:cs="Times New Roman"/>
      <w:sz w:val="20"/>
      <w:szCs w:val="20"/>
    </w:rPr>
  </w:style>
  <w:style w:type="character" w:customStyle="1" w:styleId="Titlu4Caracter">
    <w:name w:val="Titlu 4 Caracter"/>
    <w:link w:val="Titlu4"/>
    <w:uiPriority w:val="99"/>
    <w:locked/>
    <w:rsid w:val="00F54D34"/>
    <w:rPr>
      <w:rFonts w:ascii="Arial" w:hAnsi="Arial" w:cs="Arial"/>
      <w:b/>
      <w:bCs/>
      <w:sz w:val="20"/>
      <w:szCs w:val="20"/>
      <w:lang w:val="ro-RO"/>
    </w:rPr>
  </w:style>
  <w:style w:type="character" w:customStyle="1" w:styleId="Titlu5Caracter">
    <w:name w:val="Titlu 5 Caracter"/>
    <w:link w:val="Titlu5"/>
    <w:uiPriority w:val="99"/>
    <w:locked/>
    <w:rsid w:val="00F54D34"/>
    <w:rPr>
      <w:rFonts w:ascii="Arial" w:hAnsi="Arial" w:cs="Arial"/>
      <w:b/>
      <w:bCs/>
      <w:snapToGrid w:val="0"/>
      <w:sz w:val="20"/>
      <w:szCs w:val="20"/>
      <w:u w:val="single"/>
      <w:lang w:val="ro-RO"/>
    </w:rPr>
  </w:style>
  <w:style w:type="character" w:customStyle="1" w:styleId="Titlu6Caracter">
    <w:name w:val="Titlu 6 Caracter"/>
    <w:link w:val="Titlu6"/>
    <w:uiPriority w:val="99"/>
    <w:locked/>
    <w:rsid w:val="00F54D34"/>
    <w:rPr>
      <w:rFonts w:ascii="Arial" w:hAnsi="Arial" w:cs="Arial"/>
      <w:snapToGrid w:val="0"/>
      <w:sz w:val="20"/>
      <w:szCs w:val="20"/>
    </w:rPr>
  </w:style>
  <w:style w:type="character" w:customStyle="1" w:styleId="Titlu7Caracter">
    <w:name w:val="Titlu 7 Caracter"/>
    <w:link w:val="Titlu7"/>
    <w:uiPriority w:val="99"/>
    <w:locked/>
    <w:rsid w:val="00F54D34"/>
    <w:rPr>
      <w:rFonts w:ascii="Arial" w:hAnsi="Arial" w:cs="Arial"/>
      <w:b/>
      <w:bCs/>
      <w:spacing w:val="-4"/>
      <w:sz w:val="20"/>
      <w:szCs w:val="20"/>
      <w:u w:val="single"/>
      <w:lang w:val="en-GB"/>
    </w:rPr>
  </w:style>
  <w:style w:type="character" w:customStyle="1" w:styleId="Titlu8Caracter">
    <w:name w:val="Titlu 8 Caracter"/>
    <w:link w:val="Titlu8"/>
    <w:uiPriority w:val="99"/>
    <w:locked/>
    <w:rsid w:val="00F54D34"/>
    <w:rPr>
      <w:rFonts w:ascii="Arial" w:hAnsi="Arial" w:cs="Arial"/>
      <w:b/>
      <w:bCs/>
      <w:spacing w:val="-3"/>
      <w:sz w:val="20"/>
      <w:szCs w:val="20"/>
      <w:u w:val="single"/>
      <w:lang w:val="en-GB"/>
    </w:rPr>
  </w:style>
  <w:style w:type="character" w:customStyle="1" w:styleId="Titlu9Caracter">
    <w:name w:val="Titlu 9 Caracter"/>
    <w:link w:val="Titlu9"/>
    <w:uiPriority w:val="99"/>
    <w:locked/>
    <w:rsid w:val="00F54D34"/>
    <w:rPr>
      <w:rFonts w:ascii="Arial" w:hAnsi="Arial" w:cs="Arial"/>
      <w:b/>
      <w:bCs/>
      <w:sz w:val="20"/>
      <w:szCs w:val="20"/>
      <w:u w:val="single"/>
    </w:rPr>
  </w:style>
  <w:style w:type="paragraph" w:styleId="Antet">
    <w:name w:val="header"/>
    <w:basedOn w:val="Normal"/>
    <w:link w:val="AntetCaracter"/>
    <w:uiPriority w:val="99"/>
    <w:rsid w:val="00F94741"/>
    <w:pPr>
      <w:tabs>
        <w:tab w:val="center" w:pos="4680"/>
        <w:tab w:val="right" w:pos="9360"/>
      </w:tabs>
    </w:pPr>
  </w:style>
  <w:style w:type="character" w:customStyle="1" w:styleId="AntetCaracter">
    <w:name w:val="Antet Caracter"/>
    <w:basedOn w:val="Fontdeparagrafimplicit"/>
    <w:link w:val="Antet"/>
    <w:uiPriority w:val="99"/>
    <w:locked/>
    <w:rsid w:val="00F94741"/>
  </w:style>
  <w:style w:type="paragraph" w:styleId="Subsol">
    <w:name w:val="footer"/>
    <w:basedOn w:val="Normal"/>
    <w:link w:val="SubsolCaracter"/>
    <w:uiPriority w:val="99"/>
    <w:rsid w:val="00F94741"/>
    <w:pPr>
      <w:tabs>
        <w:tab w:val="center" w:pos="4680"/>
        <w:tab w:val="right" w:pos="9360"/>
      </w:tabs>
    </w:pPr>
  </w:style>
  <w:style w:type="character" w:customStyle="1" w:styleId="SubsolCaracter">
    <w:name w:val="Subsol Caracter"/>
    <w:basedOn w:val="Fontdeparagrafimplicit"/>
    <w:link w:val="Subsol"/>
    <w:uiPriority w:val="99"/>
    <w:locked/>
    <w:rsid w:val="00F94741"/>
  </w:style>
  <w:style w:type="paragraph" w:styleId="TextnBalon">
    <w:name w:val="Balloon Text"/>
    <w:basedOn w:val="Normal"/>
    <w:link w:val="TextnBalonCaracter"/>
    <w:uiPriority w:val="99"/>
    <w:semiHidden/>
    <w:rsid w:val="00F94741"/>
    <w:rPr>
      <w:rFonts w:ascii="Tahoma" w:hAnsi="Tahoma" w:cs="Tahoma"/>
      <w:sz w:val="16"/>
      <w:szCs w:val="16"/>
    </w:rPr>
  </w:style>
  <w:style w:type="character" w:customStyle="1" w:styleId="TextnBalonCaracter">
    <w:name w:val="Text în Balon Caracter"/>
    <w:link w:val="TextnBalon"/>
    <w:uiPriority w:val="99"/>
    <w:semiHidden/>
    <w:locked/>
    <w:rsid w:val="00F94741"/>
    <w:rPr>
      <w:rFonts w:ascii="Tahoma" w:hAnsi="Tahoma" w:cs="Tahoma"/>
      <w:sz w:val="16"/>
      <w:szCs w:val="16"/>
    </w:rPr>
  </w:style>
  <w:style w:type="paragraph" w:styleId="Corptext3">
    <w:name w:val="Body Text 3"/>
    <w:basedOn w:val="Normal"/>
    <w:link w:val="Corptext3Caracter"/>
    <w:uiPriority w:val="99"/>
    <w:rsid w:val="00F54D34"/>
    <w:rPr>
      <w:rFonts w:ascii="Arial" w:hAnsi="Arial" w:cs="Arial"/>
      <w:sz w:val="28"/>
      <w:szCs w:val="28"/>
      <w:lang w:val="en-US"/>
    </w:rPr>
  </w:style>
  <w:style w:type="character" w:customStyle="1" w:styleId="Corptext3Caracter">
    <w:name w:val="Corp text 3 Caracter"/>
    <w:link w:val="Corptext3"/>
    <w:uiPriority w:val="99"/>
    <w:locked/>
    <w:rsid w:val="00F54D34"/>
    <w:rPr>
      <w:rFonts w:ascii="Arial" w:hAnsi="Arial" w:cs="Arial"/>
      <w:snapToGrid w:val="0"/>
      <w:sz w:val="20"/>
      <w:szCs w:val="20"/>
    </w:rPr>
  </w:style>
  <w:style w:type="paragraph" w:styleId="Corptext">
    <w:name w:val="Body Text"/>
    <w:basedOn w:val="Normal"/>
    <w:link w:val="CorptextCaracter"/>
    <w:uiPriority w:val="99"/>
    <w:rsid w:val="00F54D34"/>
    <w:pPr>
      <w:widowControl w:val="0"/>
    </w:pPr>
    <w:rPr>
      <w:sz w:val="24"/>
      <w:szCs w:val="24"/>
      <w:lang w:val="en-US"/>
    </w:rPr>
  </w:style>
  <w:style w:type="character" w:customStyle="1" w:styleId="CorptextCaracter">
    <w:name w:val="Corp text Caracter"/>
    <w:link w:val="Corptext"/>
    <w:uiPriority w:val="99"/>
    <w:locked/>
    <w:rsid w:val="00F54D34"/>
    <w:rPr>
      <w:rFonts w:ascii="Times New Roman" w:hAnsi="Times New Roman" w:cs="Times New Roman"/>
      <w:sz w:val="20"/>
      <w:szCs w:val="20"/>
    </w:rPr>
  </w:style>
  <w:style w:type="character" w:styleId="Numrdepagin">
    <w:name w:val="page number"/>
    <w:basedOn w:val="Fontdeparagrafimplicit"/>
    <w:uiPriority w:val="99"/>
    <w:rsid w:val="00F54D34"/>
  </w:style>
  <w:style w:type="paragraph" w:styleId="Textbloc">
    <w:name w:val="Block Text"/>
    <w:basedOn w:val="Normal"/>
    <w:uiPriority w:val="99"/>
    <w:rsid w:val="00F54D34"/>
    <w:pPr>
      <w:widowControl w:val="0"/>
      <w:spacing w:line="240" w:lineRule="atLeast"/>
      <w:ind w:left="1440" w:right="-193"/>
    </w:pPr>
    <w:rPr>
      <w:rFonts w:ascii="Arial" w:hAnsi="Arial" w:cs="Arial"/>
      <w:sz w:val="28"/>
      <w:szCs w:val="28"/>
    </w:rPr>
  </w:style>
  <w:style w:type="paragraph" w:styleId="Indentcorptext">
    <w:name w:val="Body Text Indent"/>
    <w:basedOn w:val="Normal"/>
    <w:link w:val="IndentcorptextCaracter"/>
    <w:uiPriority w:val="99"/>
    <w:rsid w:val="00F54D34"/>
    <w:pPr>
      <w:ind w:firstLine="720"/>
    </w:pPr>
    <w:rPr>
      <w:rFonts w:ascii="Arial" w:hAnsi="Arial" w:cs="Arial"/>
      <w:sz w:val="28"/>
      <w:szCs w:val="28"/>
    </w:rPr>
  </w:style>
  <w:style w:type="character" w:customStyle="1" w:styleId="IndentcorptextCaracter">
    <w:name w:val="Indent corp text Caracter"/>
    <w:link w:val="Indentcorptext"/>
    <w:uiPriority w:val="99"/>
    <w:locked/>
    <w:rsid w:val="00F54D34"/>
    <w:rPr>
      <w:rFonts w:ascii="Arial" w:hAnsi="Arial" w:cs="Arial"/>
      <w:snapToGrid w:val="0"/>
      <w:sz w:val="20"/>
      <w:szCs w:val="20"/>
      <w:lang w:val="ro-RO"/>
    </w:rPr>
  </w:style>
  <w:style w:type="paragraph" w:styleId="Indentcorptext2">
    <w:name w:val="Body Text Indent 2"/>
    <w:basedOn w:val="Normal"/>
    <w:link w:val="Indentcorptext2Caracter"/>
    <w:uiPriority w:val="99"/>
    <w:rsid w:val="00F54D34"/>
    <w:pPr>
      <w:tabs>
        <w:tab w:val="left" w:pos="0"/>
        <w:tab w:val="left" w:pos="720"/>
        <w:tab w:val="left" w:pos="1440"/>
      </w:tabs>
      <w:suppressAutoHyphens/>
      <w:ind w:left="2160" w:hanging="2160"/>
      <w:jc w:val="both"/>
    </w:pPr>
    <w:rPr>
      <w:i/>
      <w:iCs/>
      <w:spacing w:val="-3"/>
      <w:sz w:val="24"/>
      <w:szCs w:val="24"/>
      <w:lang w:val="en-GB"/>
    </w:rPr>
  </w:style>
  <w:style w:type="character" w:customStyle="1" w:styleId="Indentcorptext2Caracter">
    <w:name w:val="Indent corp text 2 Caracter"/>
    <w:link w:val="Indentcorptext2"/>
    <w:uiPriority w:val="99"/>
    <w:locked/>
    <w:rsid w:val="00F54D34"/>
    <w:rPr>
      <w:rFonts w:ascii="Times New Roman" w:hAnsi="Times New Roman" w:cs="Times New Roman"/>
      <w:i/>
      <w:iCs/>
      <w:spacing w:val="-3"/>
      <w:sz w:val="20"/>
      <w:szCs w:val="20"/>
      <w:lang w:val="en-GB"/>
    </w:rPr>
  </w:style>
  <w:style w:type="paragraph" w:styleId="Indentcorptext3">
    <w:name w:val="Body Text Indent 3"/>
    <w:basedOn w:val="Normal"/>
    <w:link w:val="Indentcorptext3Caracter"/>
    <w:uiPriority w:val="99"/>
    <w:rsid w:val="00F54D34"/>
    <w:pPr>
      <w:widowControl w:val="0"/>
      <w:spacing w:line="240" w:lineRule="atLeast"/>
      <w:ind w:firstLine="720"/>
    </w:pPr>
    <w:rPr>
      <w:rFonts w:ascii="Arial" w:hAnsi="Arial" w:cs="Arial"/>
      <w:i/>
      <w:iCs/>
      <w:sz w:val="28"/>
      <w:szCs w:val="28"/>
    </w:rPr>
  </w:style>
  <w:style w:type="character" w:customStyle="1" w:styleId="Indentcorptext3Caracter">
    <w:name w:val="Indent corp text 3 Caracter"/>
    <w:link w:val="Indentcorptext3"/>
    <w:uiPriority w:val="99"/>
    <w:locked/>
    <w:rsid w:val="00F54D34"/>
    <w:rPr>
      <w:rFonts w:ascii="Arial" w:hAnsi="Arial" w:cs="Arial"/>
      <w:i/>
      <w:iCs/>
      <w:sz w:val="20"/>
      <w:szCs w:val="20"/>
      <w:lang w:val="ro-RO"/>
    </w:rPr>
  </w:style>
  <w:style w:type="paragraph" w:styleId="Corptext2">
    <w:name w:val="Body Text 2"/>
    <w:basedOn w:val="Normal"/>
    <w:link w:val="Corptext2Caracter"/>
    <w:uiPriority w:val="99"/>
    <w:rsid w:val="00F54D34"/>
    <w:pPr>
      <w:tabs>
        <w:tab w:val="left" w:pos="709"/>
      </w:tabs>
      <w:suppressAutoHyphens/>
      <w:jc w:val="both"/>
    </w:pPr>
    <w:rPr>
      <w:rFonts w:ascii="Arial" w:hAnsi="Arial" w:cs="Arial"/>
      <w:spacing w:val="-3"/>
      <w:sz w:val="28"/>
      <w:szCs w:val="28"/>
      <w:lang w:val="en-GB"/>
    </w:rPr>
  </w:style>
  <w:style w:type="character" w:customStyle="1" w:styleId="Corptext2Caracter">
    <w:name w:val="Corp text 2 Caracter"/>
    <w:link w:val="Corptext2"/>
    <w:uiPriority w:val="99"/>
    <w:locked/>
    <w:rsid w:val="00F54D34"/>
    <w:rPr>
      <w:rFonts w:ascii="Arial" w:hAnsi="Arial" w:cs="Arial"/>
      <w:spacing w:val="-3"/>
      <w:sz w:val="20"/>
      <w:szCs w:val="20"/>
      <w:lang w:val="en-GB"/>
    </w:rPr>
  </w:style>
  <w:style w:type="paragraph" w:styleId="Textsimplu">
    <w:name w:val="Plain Text"/>
    <w:basedOn w:val="Normal"/>
    <w:link w:val="TextsimpluCaracter"/>
    <w:uiPriority w:val="99"/>
    <w:rsid w:val="00F54D34"/>
    <w:rPr>
      <w:rFonts w:ascii="Courier New" w:hAnsi="Courier New" w:cs="Courier New"/>
    </w:rPr>
  </w:style>
  <w:style w:type="character" w:customStyle="1" w:styleId="TextsimpluCaracter">
    <w:name w:val="Text simplu Caracter"/>
    <w:link w:val="Textsimplu"/>
    <w:uiPriority w:val="99"/>
    <w:locked/>
    <w:rsid w:val="00F54D34"/>
    <w:rPr>
      <w:rFonts w:ascii="Courier New" w:hAnsi="Courier New" w:cs="Courier New"/>
      <w:sz w:val="20"/>
      <w:szCs w:val="20"/>
      <w:lang w:val="ro-RO"/>
    </w:rPr>
  </w:style>
  <w:style w:type="paragraph" w:styleId="Listparagraf">
    <w:name w:val="List Paragraph"/>
    <w:basedOn w:val="Normal"/>
    <w:uiPriority w:val="99"/>
    <w:qFormat/>
    <w:rsid w:val="0085462B"/>
    <w:pPr>
      <w:ind w:left="720"/>
    </w:pPr>
  </w:style>
  <w:style w:type="character" w:styleId="Hyperlink">
    <w:name w:val="Hyperlink"/>
    <w:uiPriority w:val="99"/>
    <w:rsid w:val="008C222F"/>
    <w:rPr>
      <w:color w:val="0000FF"/>
      <w:u w:val="single"/>
    </w:rPr>
  </w:style>
  <w:style w:type="table" w:styleId="Tabelgril">
    <w:name w:val="Table Grid"/>
    <w:basedOn w:val="TabelNormal"/>
    <w:uiPriority w:val="99"/>
    <w:rsid w:val="00054F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t1">
    <w:name w:val="tpt1"/>
    <w:basedOn w:val="Fontdeparagrafimplicit"/>
    <w:uiPriority w:val="99"/>
    <w:rsid w:val="009578CA"/>
  </w:style>
  <w:style w:type="character" w:styleId="MeniuneNerezolvat">
    <w:name w:val="Unresolved Mention"/>
    <w:basedOn w:val="Fontdeparagrafimplicit"/>
    <w:uiPriority w:val="99"/>
    <w:semiHidden/>
    <w:unhideWhenUsed/>
    <w:rsid w:val="0068713A"/>
    <w:rPr>
      <w:color w:val="605E5C"/>
      <w:shd w:val="clear" w:color="auto" w:fill="E1DFDD"/>
    </w:rPr>
  </w:style>
  <w:style w:type="character" w:customStyle="1" w:styleId="Bodytext115pt">
    <w:name w:val="Body text + 11.5 pt"/>
    <w:uiPriority w:val="99"/>
    <w:rsid w:val="00D03169"/>
    <w:rPr>
      <w:rFonts w:ascii="Times New Roman" w:hAnsi="Times New Roman" w:cs="Times New Roman"/>
      <w:sz w:val="23"/>
      <w:szCs w:val="23"/>
      <w:shd w:val="clear" w:color="auto" w:fill="FFFFFF"/>
    </w:rPr>
  </w:style>
  <w:style w:type="table" w:customStyle="1" w:styleId="Tabelgril1">
    <w:name w:val="Tabel grilă1"/>
    <w:basedOn w:val="TabelNormal"/>
    <w:next w:val="Tabelgril"/>
    <w:uiPriority w:val="59"/>
    <w:rsid w:val="0078475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852CF3"/>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38820">
      <w:bodyDiv w:val="1"/>
      <w:marLeft w:val="0"/>
      <w:marRight w:val="0"/>
      <w:marTop w:val="0"/>
      <w:marBottom w:val="0"/>
      <w:divBdr>
        <w:top w:val="none" w:sz="0" w:space="0" w:color="auto"/>
        <w:left w:val="none" w:sz="0" w:space="0" w:color="auto"/>
        <w:bottom w:val="none" w:sz="0" w:space="0" w:color="auto"/>
        <w:right w:val="none" w:sz="0" w:space="0" w:color="auto"/>
      </w:divBdr>
    </w:div>
    <w:div w:id="2110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citatii.sierraquadran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erraquadrant.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621</Words>
  <Characters>3607</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..:COOLWAREZ:..</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gsi16v</dc:creator>
  <cp:keywords/>
  <dc:description/>
  <cp:lastModifiedBy>sierraquadrant10@outlook.com</cp:lastModifiedBy>
  <cp:revision>131</cp:revision>
  <cp:lastPrinted>2025-09-30T09:45:00Z</cp:lastPrinted>
  <dcterms:created xsi:type="dcterms:W3CDTF">2014-04-25T10:56:00Z</dcterms:created>
  <dcterms:modified xsi:type="dcterms:W3CDTF">2025-09-30T09:48:00Z</dcterms:modified>
</cp:coreProperties>
</file>