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7A72" w14:textId="77777777" w:rsidR="008844D9" w:rsidRDefault="008844D9" w:rsidP="00FC7047">
      <w:pPr>
        <w:rPr>
          <w:rFonts w:ascii="Arial" w:hAnsi="Arial" w:cs="Arial"/>
          <w:b/>
          <w:sz w:val="24"/>
          <w:szCs w:val="24"/>
        </w:rPr>
      </w:pPr>
    </w:p>
    <w:p w14:paraId="78E25AD7" w14:textId="77777777" w:rsidR="008844D9" w:rsidRDefault="008844D9" w:rsidP="00FC7047">
      <w:pPr>
        <w:rPr>
          <w:rFonts w:ascii="Arial" w:hAnsi="Arial" w:cs="Arial"/>
          <w:b/>
          <w:sz w:val="24"/>
          <w:szCs w:val="24"/>
        </w:rPr>
      </w:pPr>
    </w:p>
    <w:p w14:paraId="390B9AFE" w14:textId="64ED2647" w:rsidR="00FC7047" w:rsidRPr="00FC7047" w:rsidRDefault="00FC7047" w:rsidP="00FC7047">
      <w:pPr>
        <w:rPr>
          <w:rFonts w:ascii="Arial" w:hAnsi="Arial" w:cs="Arial"/>
          <w:b/>
          <w:sz w:val="24"/>
          <w:szCs w:val="24"/>
        </w:rPr>
      </w:pPr>
      <w:r w:rsidRPr="00FC7047">
        <w:rPr>
          <w:rFonts w:ascii="Arial" w:hAnsi="Arial" w:cs="Arial"/>
          <w:b/>
          <w:sz w:val="24"/>
          <w:szCs w:val="24"/>
        </w:rPr>
        <w:t xml:space="preserve">Denumire: </w:t>
      </w:r>
      <w:r w:rsidR="00B163FB">
        <w:rPr>
          <w:rFonts w:ascii="Arial" w:hAnsi="Arial" w:cs="Arial"/>
          <w:b/>
          <w:sz w:val="24"/>
          <w:szCs w:val="24"/>
        </w:rPr>
        <w:t xml:space="preserve">PROPRIETATE </w:t>
      </w:r>
      <w:r w:rsidRPr="00FC7047">
        <w:rPr>
          <w:rFonts w:ascii="Arial" w:hAnsi="Arial" w:cs="Arial"/>
          <w:b/>
          <w:sz w:val="24"/>
          <w:szCs w:val="24"/>
        </w:rPr>
        <w:t>IMOBIL</w:t>
      </w:r>
      <w:r w:rsidR="00B163FB">
        <w:rPr>
          <w:rFonts w:ascii="Arial" w:hAnsi="Arial" w:cs="Arial"/>
          <w:b/>
          <w:sz w:val="24"/>
          <w:szCs w:val="24"/>
        </w:rPr>
        <w:t>IARĂ</w:t>
      </w:r>
      <w:r w:rsidRPr="00FC7047">
        <w:rPr>
          <w:rFonts w:ascii="Arial" w:hAnsi="Arial" w:cs="Arial"/>
          <w:b/>
          <w:sz w:val="24"/>
          <w:szCs w:val="24"/>
        </w:rPr>
        <w:t xml:space="preserve"> -  </w:t>
      </w:r>
      <w:r w:rsidR="00B300E7">
        <w:rPr>
          <w:rFonts w:ascii="Arial" w:hAnsi="Arial" w:cs="Arial"/>
          <w:b/>
          <w:sz w:val="24"/>
          <w:szCs w:val="24"/>
        </w:rPr>
        <w:t>VASTEX S.A.</w:t>
      </w:r>
    </w:p>
    <w:p w14:paraId="0D45C556" w14:textId="05A4F713" w:rsidR="00FC7047" w:rsidRPr="00FC7047" w:rsidRDefault="00FC7047" w:rsidP="00FC7047">
      <w:pPr>
        <w:rPr>
          <w:rFonts w:ascii="Arial" w:hAnsi="Arial" w:cs="Arial"/>
          <w:sz w:val="24"/>
          <w:szCs w:val="24"/>
        </w:rPr>
      </w:pPr>
      <w:r w:rsidRPr="00FC7047">
        <w:rPr>
          <w:rFonts w:ascii="Arial" w:hAnsi="Arial" w:cs="Arial"/>
          <w:b/>
          <w:sz w:val="24"/>
          <w:szCs w:val="24"/>
        </w:rPr>
        <w:t xml:space="preserve">Site-uri: </w:t>
      </w:r>
      <w:hyperlink r:id="rId7" w:history="1">
        <w:r w:rsidR="004A06D8" w:rsidRPr="005B40E8">
          <w:rPr>
            <w:rStyle w:val="Hyperlink"/>
            <w:rFonts w:ascii="Arial" w:hAnsi="Arial" w:cs="Arial"/>
            <w:b/>
            <w:bCs/>
            <w:sz w:val="24"/>
            <w:szCs w:val="24"/>
          </w:rPr>
          <w:t>http://portal.unpir.ro</w:t>
        </w:r>
      </w:hyperlink>
      <w:r w:rsidR="004A06D8">
        <w:rPr>
          <w:rFonts w:ascii="Arial" w:hAnsi="Arial" w:cs="Arial"/>
          <w:b/>
          <w:bCs/>
          <w:sz w:val="24"/>
          <w:szCs w:val="24"/>
        </w:rPr>
        <w:t xml:space="preserve"> ,</w:t>
      </w:r>
      <w:r w:rsidRPr="00FC7047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4A06D8">
          <w:rPr>
            <w:rStyle w:val="Hyperlink"/>
            <w:rFonts w:ascii="Arial" w:hAnsi="Arial" w:cs="Arial"/>
            <w:b/>
            <w:bCs/>
            <w:sz w:val="24"/>
            <w:szCs w:val="24"/>
          </w:rPr>
          <w:t>www.sierraquadrant.ro</w:t>
        </w:r>
      </w:hyperlink>
      <w:r w:rsidRPr="00FC7047">
        <w:rPr>
          <w:rFonts w:ascii="Arial" w:hAnsi="Arial" w:cs="Arial"/>
          <w:sz w:val="24"/>
          <w:szCs w:val="24"/>
        </w:rPr>
        <w:t xml:space="preserve"> si alte site-uri specializate.</w:t>
      </w:r>
    </w:p>
    <w:p w14:paraId="61772B49" w14:textId="77777777" w:rsidR="00152A7E" w:rsidRDefault="00DA3D08" w:rsidP="00152A7E">
      <w:pPr>
        <w:jc w:val="center"/>
        <w:rPr>
          <w:sz w:val="24"/>
          <w:szCs w:val="24"/>
        </w:rPr>
      </w:pPr>
      <w:r w:rsidRPr="00FC7047">
        <w:rPr>
          <w:sz w:val="24"/>
          <w:szCs w:val="24"/>
        </w:rPr>
        <w:tab/>
      </w:r>
    </w:p>
    <w:p w14:paraId="6F771233" w14:textId="77777777" w:rsidR="0049002B" w:rsidRDefault="0049002B" w:rsidP="00152A7E">
      <w:pPr>
        <w:jc w:val="center"/>
        <w:rPr>
          <w:sz w:val="24"/>
          <w:szCs w:val="24"/>
        </w:rPr>
      </w:pPr>
    </w:p>
    <w:p w14:paraId="08F52494" w14:textId="3542DF24" w:rsidR="00152A7E" w:rsidRDefault="00152A7E" w:rsidP="00152A7E">
      <w:pPr>
        <w:jc w:val="center"/>
        <w:rPr>
          <w:rFonts w:ascii="Arial" w:hAnsi="Arial" w:cs="Arial"/>
          <w:b/>
          <w:sz w:val="24"/>
          <w:szCs w:val="24"/>
        </w:rPr>
      </w:pPr>
      <w:r w:rsidRPr="003A07A6">
        <w:rPr>
          <w:rFonts w:ascii="Arial" w:hAnsi="Arial" w:cs="Arial"/>
          <w:b/>
          <w:sz w:val="24"/>
          <w:szCs w:val="24"/>
        </w:rPr>
        <w:t>PUBLICAŢIE DE VÂNZARE</w:t>
      </w:r>
    </w:p>
    <w:p w14:paraId="2C3509E2" w14:textId="57E4D531" w:rsidR="00DA3D08" w:rsidRDefault="00DA3D08" w:rsidP="00FD64B8"/>
    <w:p w14:paraId="5888FE90" w14:textId="77777777" w:rsidR="0049002B" w:rsidRDefault="0049002B" w:rsidP="00FD64B8"/>
    <w:p w14:paraId="0B907D2B" w14:textId="77777777" w:rsidR="0049002B" w:rsidRPr="009E128B" w:rsidRDefault="0049002B" w:rsidP="0049002B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176447761"/>
      <w:r w:rsidRPr="009E128B">
        <w:rPr>
          <w:rStyle w:val="Bodytext115pt"/>
          <w:rFonts w:ascii="Arial" w:hAnsi="Arial" w:cs="Arial"/>
          <w:b/>
          <w:bCs/>
          <w:sz w:val="24"/>
          <w:szCs w:val="24"/>
        </w:rPr>
        <w:t xml:space="preserve">SIERRA QUADRANT SPRL, </w:t>
      </w:r>
      <w:r w:rsidRPr="009E128B">
        <w:rPr>
          <w:rFonts w:ascii="Arial" w:hAnsi="Arial" w:cs="Arial"/>
          <w:sz w:val="24"/>
          <w:szCs w:val="24"/>
        </w:rPr>
        <w:t xml:space="preserve">în calitate de </w:t>
      </w:r>
      <w:r w:rsidRPr="009E128B">
        <w:rPr>
          <w:rFonts w:ascii="Arial" w:hAnsi="Arial" w:cs="Arial"/>
          <w:b/>
          <w:bCs/>
          <w:snapToGrid w:val="0"/>
          <w:sz w:val="24"/>
          <w:szCs w:val="24"/>
        </w:rPr>
        <w:t xml:space="preserve">LICHIDATOR JUDICIAR </w:t>
      </w:r>
      <w:r w:rsidRPr="009E128B">
        <w:rPr>
          <w:rFonts w:ascii="Arial" w:hAnsi="Arial" w:cs="Arial"/>
          <w:snapToGrid w:val="0"/>
          <w:sz w:val="24"/>
          <w:szCs w:val="24"/>
        </w:rPr>
        <w:t>al societății</w:t>
      </w:r>
      <w:r w:rsidRPr="009E128B">
        <w:rPr>
          <w:rFonts w:ascii="Arial" w:hAnsi="Arial" w:cs="Arial"/>
          <w:b/>
          <w:bCs/>
          <w:snapToGrid w:val="0"/>
          <w:sz w:val="24"/>
          <w:szCs w:val="24"/>
        </w:rPr>
        <w:t xml:space="preserve"> VASTEX S.A. </w:t>
      </w:r>
      <w:r w:rsidRPr="009E128B">
        <w:rPr>
          <w:rFonts w:ascii="Arial" w:hAnsi="Arial" w:cs="Arial"/>
          <w:noProof/>
          <w:sz w:val="24"/>
          <w:szCs w:val="24"/>
        </w:rPr>
        <w:t>(</w:t>
      </w:r>
      <w:r w:rsidRPr="009E128B">
        <w:rPr>
          <w:rFonts w:ascii="Arial" w:hAnsi="Arial" w:cs="Arial"/>
          <w:b/>
          <w:i/>
          <w:noProof/>
          <w:sz w:val="24"/>
          <w:szCs w:val="24"/>
        </w:rPr>
        <w:t>societate in faliment, in bankruptcy, en faillite</w:t>
      </w:r>
      <w:r w:rsidRPr="009E128B">
        <w:rPr>
          <w:rFonts w:ascii="Arial" w:hAnsi="Arial" w:cs="Arial"/>
          <w:noProof/>
          <w:sz w:val="24"/>
          <w:szCs w:val="24"/>
        </w:rPr>
        <w:t>)</w:t>
      </w:r>
      <w:r w:rsidRPr="009E128B">
        <w:rPr>
          <w:rFonts w:ascii="Arial" w:hAnsi="Arial" w:cs="Arial"/>
          <w:snapToGrid w:val="0"/>
          <w:sz w:val="24"/>
          <w:szCs w:val="24"/>
        </w:rPr>
        <w:t>,</w:t>
      </w:r>
      <w:r w:rsidRPr="009E128B">
        <w:rPr>
          <w:rFonts w:ascii="Arial" w:hAnsi="Arial" w:cs="Arial"/>
          <w:i/>
          <w:iCs/>
          <w:sz w:val="24"/>
          <w:szCs w:val="24"/>
        </w:rPr>
        <w:t xml:space="preserve"> </w:t>
      </w:r>
      <w:r w:rsidRPr="009E128B">
        <w:rPr>
          <w:rFonts w:ascii="Arial" w:hAnsi="Arial" w:cs="Arial"/>
          <w:sz w:val="24"/>
          <w:szCs w:val="24"/>
        </w:rPr>
        <w:t xml:space="preserve">cu sediul în Vaslui, str. Ștefan cel Mare, nr.273, jud. Vaslui, având CUÎ RO 826569 și J37/12/1991, prin </w:t>
      </w:r>
      <w:bookmarkStart w:id="1" w:name="_Hlk135816642"/>
      <w:r w:rsidRPr="009E128B">
        <w:rPr>
          <w:rFonts w:ascii="Arial" w:hAnsi="Arial" w:cs="Arial"/>
          <w:sz w:val="24"/>
          <w:szCs w:val="24"/>
        </w:rPr>
        <w:t>sentința civilă nr.122/F/13.09.2023, pronunțată de Tribunalul Vaslui în dosarul nr.1438/89/2022</w:t>
      </w:r>
      <w:bookmarkEnd w:id="1"/>
    </w:p>
    <w:p w14:paraId="411EA088" w14:textId="77777777" w:rsidR="0049002B" w:rsidRPr="009E128B" w:rsidRDefault="0049002B" w:rsidP="0049002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E128B">
        <w:rPr>
          <w:rFonts w:ascii="Arial" w:hAnsi="Arial" w:cs="Arial"/>
          <w:sz w:val="24"/>
          <w:szCs w:val="24"/>
          <w:shd w:val="clear" w:color="auto" w:fill="FFFFFF"/>
        </w:rPr>
        <w:t xml:space="preserve">organizează </w:t>
      </w:r>
      <w:r w:rsidRPr="009E128B">
        <w:rPr>
          <w:rFonts w:ascii="Arial" w:hAnsi="Arial" w:cs="Arial"/>
          <w:b/>
          <w:sz w:val="24"/>
          <w:szCs w:val="24"/>
          <w:shd w:val="clear" w:color="auto" w:fill="FFFFFF"/>
          <w:lang w:eastAsia="ro-RO"/>
        </w:rPr>
        <w:t>în data de</w:t>
      </w:r>
      <w:r w:rsidRPr="009E128B">
        <w:rPr>
          <w:rFonts w:ascii="Arial" w:hAnsi="Arial" w:cs="Arial"/>
          <w:sz w:val="24"/>
          <w:szCs w:val="24"/>
          <w:shd w:val="clear" w:color="auto" w:fill="FFFFFF"/>
          <w:lang w:eastAsia="ro-RO"/>
        </w:rPr>
        <w:t xml:space="preserve"> </w:t>
      </w:r>
      <w:r w:rsidRPr="004C25EE">
        <w:rPr>
          <w:rFonts w:ascii="Arial" w:hAnsi="Arial" w:cs="Arial"/>
          <w:b/>
          <w:sz w:val="24"/>
          <w:szCs w:val="24"/>
          <w:u w:val="single"/>
          <w:shd w:val="clear" w:color="auto" w:fill="FFFFFF"/>
          <w:lang w:eastAsia="ro-RO"/>
        </w:rPr>
        <w:t>18.02.2025</w:t>
      </w:r>
      <w:r w:rsidRPr="004C25EE">
        <w:rPr>
          <w:rFonts w:ascii="Arial" w:hAnsi="Arial" w:cs="Arial"/>
          <w:b/>
          <w:sz w:val="24"/>
          <w:szCs w:val="24"/>
          <w:shd w:val="clear" w:color="auto" w:fill="FFFFFF"/>
          <w:lang w:eastAsia="ro-RO"/>
        </w:rPr>
        <w:t xml:space="preserve">, </w:t>
      </w:r>
      <w:r w:rsidRPr="004C25EE">
        <w:rPr>
          <w:rFonts w:ascii="Arial" w:hAnsi="Arial" w:cs="Arial"/>
          <w:b/>
          <w:sz w:val="24"/>
          <w:szCs w:val="24"/>
          <w:u w:val="single"/>
        </w:rPr>
        <w:t>ora 12</w:t>
      </w:r>
      <w:r w:rsidRPr="004C25EE">
        <w:rPr>
          <w:rFonts w:ascii="Arial" w:hAnsi="Arial" w:cs="Arial"/>
          <w:b/>
          <w:sz w:val="24"/>
          <w:szCs w:val="24"/>
          <w:u w:val="single"/>
          <w:shd w:val="clear" w:color="auto" w:fill="FFFFFF"/>
          <w:vertAlign w:val="superscript"/>
          <w:lang w:eastAsia="ro-RO"/>
        </w:rPr>
        <w:t>00</w:t>
      </w:r>
      <w:r w:rsidRPr="004C25EE">
        <w:rPr>
          <w:rFonts w:ascii="Arial" w:hAnsi="Arial" w:cs="Arial"/>
          <w:sz w:val="24"/>
          <w:szCs w:val="24"/>
        </w:rPr>
        <w:t>,</w:t>
      </w:r>
      <w:r w:rsidRPr="009E128B">
        <w:rPr>
          <w:rFonts w:ascii="Arial" w:hAnsi="Arial" w:cs="Arial"/>
          <w:sz w:val="24"/>
          <w:szCs w:val="24"/>
        </w:rPr>
        <w:t xml:space="preserve"> la sediul </w:t>
      </w:r>
      <w:r w:rsidRPr="009E128B">
        <w:rPr>
          <w:rFonts w:ascii="Arial" w:hAnsi="Arial" w:cs="Arial"/>
          <w:bCs/>
          <w:sz w:val="24"/>
          <w:szCs w:val="24"/>
          <w:shd w:val="clear" w:color="auto" w:fill="FFFFFF"/>
          <w:lang w:eastAsia="ro-RO"/>
        </w:rPr>
        <w:t>lichidatorului judiciar</w:t>
      </w:r>
      <w:r w:rsidRPr="009E128B">
        <w:rPr>
          <w:rFonts w:ascii="Arial" w:hAnsi="Arial" w:cs="Arial"/>
          <w:sz w:val="24"/>
          <w:szCs w:val="24"/>
        </w:rPr>
        <w:t xml:space="preserve"> din Bacău, str. Alexandru cel Bun, nr.11A, jud. Bacău, </w:t>
      </w:r>
      <w:r w:rsidRPr="009E128B">
        <w:rPr>
          <w:rFonts w:ascii="Arial" w:hAnsi="Arial" w:cs="Arial"/>
          <w:b/>
          <w:sz w:val="24"/>
          <w:szCs w:val="24"/>
          <w:shd w:val="clear" w:color="auto" w:fill="FFFFFF"/>
        </w:rPr>
        <w:t>LICITAŢIE PUBLICĂ CU STRIGARE</w:t>
      </w:r>
      <w:r w:rsidRPr="009E12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E128B">
        <w:rPr>
          <w:rFonts w:ascii="Arial" w:hAnsi="Arial" w:cs="Arial"/>
          <w:sz w:val="24"/>
          <w:szCs w:val="24"/>
        </w:rPr>
        <w:t xml:space="preserve">conform Legii nr.85/2014 </w:t>
      </w:r>
      <w:r w:rsidRPr="009E128B">
        <w:rPr>
          <w:rFonts w:ascii="Arial" w:hAnsi="Arial" w:cs="Arial"/>
          <w:sz w:val="24"/>
          <w:szCs w:val="24"/>
          <w:shd w:val="clear" w:color="auto" w:fill="FFFFFF"/>
        </w:rPr>
        <w:t>pentru vânzare</w:t>
      </w:r>
      <w:r w:rsidRPr="009E128B">
        <w:rPr>
          <w:rFonts w:ascii="Arial" w:hAnsi="Arial" w:cs="Arial"/>
          <w:sz w:val="24"/>
          <w:szCs w:val="24"/>
        </w:rPr>
        <w:t xml:space="preserve"> </w:t>
      </w:r>
      <w:bookmarkStart w:id="2" w:name="_Hlk176448556"/>
      <w:r w:rsidRPr="009E128B">
        <w:rPr>
          <w:rFonts w:ascii="Arial" w:hAnsi="Arial" w:cs="Arial"/>
          <w:b/>
          <w:sz w:val="24"/>
          <w:szCs w:val="24"/>
        </w:rPr>
        <w:t xml:space="preserve">”PROPRIETATE IMOBILIARĂ – </w:t>
      </w:r>
      <w:r w:rsidRPr="009E128B">
        <w:rPr>
          <w:rFonts w:ascii="Arial" w:hAnsi="Arial" w:cs="Arial"/>
          <w:b/>
          <w:bCs/>
          <w:i/>
          <w:iCs/>
          <w:snapToGrid w:val="0"/>
          <w:sz w:val="24"/>
          <w:szCs w:val="24"/>
        </w:rPr>
        <w:t xml:space="preserve">Apartament cu 3 camere”, </w:t>
      </w:r>
      <w:r w:rsidRPr="009E128B">
        <w:rPr>
          <w:rFonts w:ascii="Arial" w:hAnsi="Arial" w:cs="Arial"/>
          <w:snapToGrid w:val="0"/>
          <w:sz w:val="24"/>
          <w:szCs w:val="24"/>
        </w:rPr>
        <w:t>situat în Vaslui, str. Avântului, bl.51, sc.A, parter, ap.1, jud. Vaslui</w:t>
      </w:r>
      <w:bookmarkEnd w:id="2"/>
      <w:r w:rsidRPr="009E128B">
        <w:rPr>
          <w:rFonts w:ascii="Arial" w:hAnsi="Arial" w:cs="Arial"/>
          <w:sz w:val="24"/>
          <w:szCs w:val="24"/>
        </w:rPr>
        <w:t>, cu următoarea componență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49002B" w:rsidRPr="009E128B" w14:paraId="7F0B549A" w14:textId="77777777" w:rsidTr="000F7609">
        <w:trPr>
          <w:trHeight w:val="300"/>
        </w:trPr>
        <w:tc>
          <w:tcPr>
            <w:tcW w:w="9639" w:type="dxa"/>
            <w:noWrap/>
            <w:hideMark/>
          </w:tcPr>
          <w:p w14:paraId="4F0146F0" w14:textId="77777777" w:rsidR="0049002B" w:rsidRPr="009E128B" w:rsidRDefault="0049002B" w:rsidP="000F7609">
            <w:pPr>
              <w:pStyle w:val="NoSpacing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E128B">
              <w:rPr>
                <w:rFonts w:ascii="Arial" w:hAnsi="Arial" w:cs="Arial"/>
                <w:bCs/>
                <w:sz w:val="24"/>
                <w:szCs w:val="24"/>
              </w:rPr>
              <w:t>Apartament cu trei camere și dependințe, în supraf. construită de 67,6 mp, supraf. utilă de 55,3 mp, având număr cadastral 70324-C1-U24, dreptul de proprietate fiind întabulat în Cartea Funciară 70324-C1-U24 UAT Vaslui, împreună cu dreptul de folosință asupra teren în cotă de 14/476 întabulat în Cartea Funciară 70324 UAT Vaslui</w:t>
            </w:r>
          </w:p>
        </w:tc>
      </w:tr>
    </w:tbl>
    <w:p w14:paraId="70B99BF7" w14:textId="77777777" w:rsidR="0049002B" w:rsidRPr="009E128B" w:rsidRDefault="0049002B" w:rsidP="0049002B">
      <w:pPr>
        <w:jc w:val="both"/>
        <w:rPr>
          <w:rFonts w:ascii="Arial" w:hAnsi="Arial" w:cs="Arial"/>
          <w:b/>
          <w:sz w:val="24"/>
          <w:szCs w:val="24"/>
        </w:rPr>
      </w:pPr>
      <w:r w:rsidRPr="009E128B">
        <w:rPr>
          <w:rFonts w:ascii="Arial" w:hAnsi="Arial" w:cs="Arial"/>
          <w:b/>
          <w:sz w:val="24"/>
          <w:szCs w:val="24"/>
        </w:rPr>
        <w:t xml:space="preserve">Preț pornire la licitație: </w:t>
      </w:r>
      <w:r w:rsidRPr="009E128B">
        <w:rPr>
          <w:rFonts w:ascii="Arial" w:hAnsi="Arial" w:cs="Arial"/>
          <w:b/>
          <w:bCs/>
          <w:color w:val="000000"/>
          <w:kern w:val="2"/>
          <w:sz w:val="24"/>
          <w:szCs w:val="24"/>
        </w:rPr>
        <w:t xml:space="preserve">211.240 </w:t>
      </w:r>
      <w:r w:rsidRPr="009E128B">
        <w:rPr>
          <w:rFonts w:ascii="Arial" w:hAnsi="Arial" w:cs="Arial"/>
          <w:b/>
          <w:sz w:val="24"/>
          <w:szCs w:val="24"/>
        </w:rPr>
        <w:t>lei, fără TVA</w:t>
      </w:r>
    </w:p>
    <w:p w14:paraId="1BA15509" w14:textId="77777777" w:rsidR="0049002B" w:rsidRPr="009E128B" w:rsidRDefault="0049002B" w:rsidP="0049002B">
      <w:pPr>
        <w:jc w:val="both"/>
        <w:rPr>
          <w:rFonts w:ascii="Arial" w:hAnsi="Arial" w:cs="Arial"/>
          <w:bCs/>
          <w:i/>
          <w:sz w:val="24"/>
          <w:szCs w:val="24"/>
          <w:u w:val="single"/>
          <w:shd w:val="clear" w:color="auto" w:fill="FFFFFF"/>
          <w:lang w:eastAsia="ro-RO"/>
        </w:rPr>
      </w:pPr>
      <w:r w:rsidRPr="009E128B">
        <w:rPr>
          <w:rFonts w:ascii="Arial" w:hAnsi="Arial" w:cs="Arial"/>
          <w:bCs/>
          <w:sz w:val="24"/>
          <w:szCs w:val="24"/>
          <w:shd w:val="clear" w:color="auto" w:fill="FFFFFF"/>
          <w:lang w:eastAsia="ro-RO"/>
        </w:rPr>
        <w:t>Condiții de participare, regulament de licitație și descriere activ - în Caietul de sarcini care se achiziționează de la sediul lichidatorului, prețul acestuia find 500 lei, fără TVA. Garanția de participare la licitație este de 10% din prețul de pornire la licitație.</w:t>
      </w:r>
      <w:r w:rsidRPr="009E128B">
        <w:rPr>
          <w:rFonts w:ascii="Arial" w:hAnsi="Arial" w:cs="Arial"/>
          <w:bCs/>
          <w:i/>
          <w:sz w:val="24"/>
          <w:szCs w:val="24"/>
          <w:u w:val="single"/>
          <w:shd w:val="clear" w:color="auto" w:fill="FFFFFF"/>
          <w:lang w:eastAsia="ro-RO"/>
        </w:rPr>
        <w:t>Vizualizarea activului și înscrierea la licitație se face cel târziu până în preziua licitației, ora 16.00.</w:t>
      </w:r>
    </w:p>
    <w:p w14:paraId="1747E8F4" w14:textId="77777777" w:rsidR="0049002B" w:rsidRPr="009E128B" w:rsidRDefault="0049002B" w:rsidP="0049002B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  <w:lang w:eastAsia="ro-RO"/>
        </w:rPr>
      </w:pPr>
      <w:r w:rsidRPr="009E128B">
        <w:rPr>
          <w:rFonts w:ascii="Arial" w:hAnsi="Arial" w:cs="Arial"/>
          <w:bCs/>
          <w:sz w:val="24"/>
          <w:szCs w:val="24"/>
          <w:shd w:val="clear" w:color="auto" w:fill="FFFFFF"/>
          <w:lang w:eastAsia="ro-RO"/>
        </w:rPr>
        <w:t>Prezentul anunţ constituie şi notificare către creditori, debitor si orice persoană fizică sau juridică interesată în cauză.</w:t>
      </w:r>
    </w:p>
    <w:p w14:paraId="3CC09256" w14:textId="77777777" w:rsidR="0049002B" w:rsidRPr="009E128B" w:rsidRDefault="0049002B" w:rsidP="0049002B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  <w:lang w:eastAsia="ro-RO"/>
        </w:rPr>
      </w:pPr>
      <w:r w:rsidRPr="009E128B">
        <w:rPr>
          <w:rFonts w:ascii="Arial" w:hAnsi="Arial" w:cs="Arial"/>
          <w:bCs/>
          <w:sz w:val="24"/>
          <w:szCs w:val="24"/>
          <w:shd w:val="clear" w:color="auto" w:fill="FFFFFF"/>
          <w:lang w:eastAsia="ro-RO"/>
        </w:rPr>
        <w:t xml:space="preserve">Relaţii la tel. 0234/510624. E-mail: </w:t>
      </w:r>
      <w:hyperlink r:id="rId9" w:history="1">
        <w:r w:rsidRPr="009E128B">
          <w:rPr>
            <w:rStyle w:val="Hyperlink"/>
            <w:rFonts w:ascii="Arial" w:hAnsi="Arial" w:cs="Arial"/>
            <w:bCs/>
            <w:sz w:val="24"/>
            <w:szCs w:val="24"/>
            <w:shd w:val="clear" w:color="auto" w:fill="FFFFFF"/>
            <w:lang w:eastAsia="ro-RO"/>
          </w:rPr>
          <w:t>office.sprl@sierraquadrant.ro</w:t>
        </w:r>
      </w:hyperlink>
    </w:p>
    <w:bookmarkEnd w:id="0"/>
    <w:p w14:paraId="51CA3CC8" w14:textId="77777777" w:rsidR="00152A7E" w:rsidRDefault="00152A7E" w:rsidP="00152A7E">
      <w:pPr>
        <w:jc w:val="center"/>
        <w:rPr>
          <w:rFonts w:ascii="Arial" w:hAnsi="Arial" w:cs="Arial"/>
          <w:sz w:val="24"/>
          <w:szCs w:val="24"/>
        </w:rPr>
      </w:pPr>
    </w:p>
    <w:p w14:paraId="7E47D0DC" w14:textId="77777777" w:rsidR="0049002B" w:rsidRDefault="0049002B" w:rsidP="00152A7E">
      <w:pPr>
        <w:jc w:val="center"/>
        <w:rPr>
          <w:rFonts w:ascii="Arial" w:hAnsi="Arial" w:cs="Arial"/>
          <w:sz w:val="24"/>
          <w:szCs w:val="24"/>
        </w:rPr>
      </w:pPr>
    </w:p>
    <w:p w14:paraId="568A95A7" w14:textId="77777777" w:rsidR="00152A7E" w:rsidRPr="003A07A6" w:rsidRDefault="00152A7E" w:rsidP="00152A7E">
      <w:pPr>
        <w:jc w:val="center"/>
        <w:rPr>
          <w:rFonts w:ascii="Arial" w:hAnsi="Arial" w:cs="Arial"/>
          <w:b/>
          <w:sz w:val="24"/>
          <w:szCs w:val="24"/>
        </w:rPr>
      </w:pPr>
      <w:r w:rsidRPr="003A07A6">
        <w:rPr>
          <w:rFonts w:ascii="Arial" w:hAnsi="Arial" w:cs="Arial"/>
          <w:b/>
          <w:sz w:val="24"/>
          <w:szCs w:val="24"/>
        </w:rPr>
        <w:t>LICHIDATOR JUDICIAR  SIERRA QUADRANT S.P.R.L.</w:t>
      </w:r>
    </w:p>
    <w:p w14:paraId="1D9C0F12" w14:textId="77777777" w:rsidR="00152A7E" w:rsidRPr="003A07A6" w:rsidRDefault="00152A7E" w:rsidP="00152A7E">
      <w:pPr>
        <w:jc w:val="center"/>
        <w:rPr>
          <w:sz w:val="24"/>
          <w:szCs w:val="24"/>
        </w:rPr>
      </w:pPr>
      <w:r w:rsidRPr="003A07A6">
        <w:rPr>
          <w:rFonts w:ascii="Arial" w:hAnsi="Arial" w:cs="Arial"/>
          <w:b/>
          <w:sz w:val="24"/>
          <w:szCs w:val="24"/>
        </w:rPr>
        <w:t>Asociat Coordonator Dragomir Florin</w:t>
      </w:r>
    </w:p>
    <w:sectPr w:rsidR="00152A7E" w:rsidRPr="003A07A6" w:rsidSect="00EE1250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839" w:right="907" w:bottom="709" w:left="1276" w:header="709" w:footer="369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3F546" w14:textId="77777777" w:rsidR="00AB1DB0" w:rsidRDefault="00AB1DB0" w:rsidP="00F94741">
      <w:r>
        <w:separator/>
      </w:r>
    </w:p>
  </w:endnote>
  <w:endnote w:type="continuationSeparator" w:id="0">
    <w:p w14:paraId="6995A24A" w14:textId="77777777" w:rsidR="00AB1DB0" w:rsidRDefault="00AB1DB0" w:rsidP="00F9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C824" w14:textId="77777777" w:rsidR="00721993" w:rsidRDefault="00721993" w:rsidP="00CE5562">
    <w:pPr>
      <w:pStyle w:val="Footer"/>
      <w:pBdr>
        <w:top w:val="thinThickSmallGap" w:sz="24" w:space="1" w:color="006666"/>
      </w:pBdr>
      <w:jc w:val="right"/>
      <w:rPr>
        <w:rFonts w:ascii="Cambria" w:hAnsi="Cambria" w:cs="Cambria"/>
      </w:rPr>
    </w:pPr>
    <w:r>
      <w:rPr>
        <w:rFonts w:ascii="Cambria" w:hAnsi="Cambria" w:cs="Cambria"/>
      </w:rPr>
      <w:t xml:space="preserve">Pag </w:t>
    </w:r>
    <w:r w:rsidR="009C550C">
      <w:fldChar w:fldCharType="begin"/>
    </w:r>
    <w:r w:rsidR="009C550C">
      <w:instrText xml:space="preserve"> PAGE   \* MERGEFORMAT </w:instrText>
    </w:r>
    <w:r w:rsidR="009C550C">
      <w:fldChar w:fldCharType="separate"/>
    </w:r>
    <w:r w:rsidRPr="006E374D">
      <w:rPr>
        <w:rFonts w:ascii="Cambria" w:hAnsi="Cambria" w:cs="Cambria"/>
        <w:noProof/>
      </w:rPr>
      <w:t>2</w:t>
    </w:r>
    <w:r w:rsidR="009C550C">
      <w:rPr>
        <w:rFonts w:ascii="Cambria" w:hAnsi="Cambria" w:cs="Cambria"/>
        <w:noProof/>
      </w:rPr>
      <w:fldChar w:fldCharType="end"/>
    </w:r>
  </w:p>
  <w:p w14:paraId="2F48C8B9" w14:textId="77777777" w:rsidR="00721993" w:rsidRDefault="00721993" w:rsidP="00CE556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A00D" w14:textId="77777777" w:rsidR="00721993" w:rsidRDefault="00721993" w:rsidP="00F4650A">
    <w:pPr>
      <w:pStyle w:val="Footer"/>
      <w:pBdr>
        <w:top w:val="thinThickSmallGap" w:sz="24" w:space="1" w:color="006666"/>
      </w:pBdr>
      <w:rPr>
        <w:rFonts w:ascii="Cambria" w:hAnsi="Cambria" w:cs="Cambria"/>
      </w:rPr>
    </w:pPr>
  </w:p>
  <w:tbl>
    <w:tblPr>
      <w:tblW w:w="0" w:type="auto"/>
      <w:tblInd w:w="-106" w:type="dxa"/>
      <w:tblBorders>
        <w:insideH w:val="dotted" w:sz="4" w:space="0" w:color="auto"/>
        <w:insideV w:val="dotted" w:sz="4" w:space="0" w:color="auto"/>
      </w:tblBorders>
      <w:tblLook w:val="00A0" w:firstRow="1" w:lastRow="0" w:firstColumn="1" w:lastColumn="0" w:noHBand="0" w:noVBand="0"/>
    </w:tblPr>
    <w:tblGrid>
      <w:gridCol w:w="2871"/>
      <w:gridCol w:w="2499"/>
      <w:gridCol w:w="4460"/>
    </w:tblGrid>
    <w:tr w:rsidR="00721993" w:rsidRPr="00D6589F" w14:paraId="6FE2BCB3" w14:textId="77777777">
      <w:tc>
        <w:tcPr>
          <w:tcW w:w="2943" w:type="dxa"/>
        </w:tcPr>
        <w:p w14:paraId="7F57D482" w14:textId="77777777" w:rsidR="00721993" w:rsidRPr="00D6589F" w:rsidRDefault="00721993" w:rsidP="00CE5562">
          <w:pPr>
            <w:pStyle w:val="Footer"/>
            <w:tabs>
              <w:tab w:val="clear" w:pos="4680"/>
              <w:tab w:val="clear" w:pos="9360"/>
              <w:tab w:val="left" w:pos="2517"/>
            </w:tabs>
          </w:pP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Strada Alexandru cel Bun nr.11A Bacau </w:t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sym w:font="Symbol" w:char="F0B7"/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 Cod postal 600 058</w:t>
          </w:r>
        </w:p>
      </w:tc>
      <w:tc>
        <w:tcPr>
          <w:tcW w:w="2552" w:type="dxa"/>
        </w:tcPr>
        <w:p w14:paraId="67806B7F" w14:textId="77777777" w:rsidR="00721993" w:rsidRPr="00CE5562" w:rsidRDefault="00721993" w:rsidP="00CE5562">
          <w:pPr>
            <w:tabs>
              <w:tab w:val="left" w:pos="1701"/>
              <w:tab w:val="left" w:pos="9072"/>
            </w:tabs>
            <w:rPr>
              <w:rFonts w:ascii="Myriad Pro" w:hAnsi="Myriad Pro" w:cs="Myriad Pro"/>
              <w:snapToGrid w:val="0"/>
              <w:sz w:val="18"/>
              <w:szCs w:val="18"/>
            </w:rPr>
          </w:pP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>CUI RO 13481690</w:t>
          </w:r>
        </w:p>
        <w:p w14:paraId="44A8D31C" w14:textId="77777777" w:rsidR="00721993" w:rsidRPr="00D6589F" w:rsidRDefault="00721993" w:rsidP="00CE5562">
          <w:pPr>
            <w:pStyle w:val="Footer"/>
            <w:tabs>
              <w:tab w:val="clear" w:pos="4680"/>
              <w:tab w:val="clear" w:pos="9360"/>
              <w:tab w:val="left" w:pos="2517"/>
            </w:tabs>
          </w:pP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>Nr. inregistrare: RFO II  0148</w:t>
          </w:r>
        </w:p>
      </w:tc>
      <w:tc>
        <w:tcPr>
          <w:tcW w:w="4536" w:type="dxa"/>
        </w:tcPr>
        <w:p w14:paraId="1BB7A933" w14:textId="77777777" w:rsidR="00721993" w:rsidRPr="00D6589F" w:rsidRDefault="00721993" w:rsidP="00CE5562">
          <w:pPr>
            <w:tabs>
              <w:tab w:val="left" w:pos="1701"/>
              <w:tab w:val="center" w:pos="4680"/>
              <w:tab w:val="left" w:pos="9072"/>
              <w:tab w:val="right" w:pos="9360"/>
            </w:tabs>
          </w:pPr>
          <w:hyperlink r:id="rId1" w:history="1">
            <w:r w:rsidRPr="00CE5562">
              <w:rPr>
                <w:rStyle w:val="Hyperlink"/>
                <w:rFonts w:ascii="Myriad Pro" w:hAnsi="Myriad Pro" w:cs="Myriad Pro"/>
                <w:snapToGrid w:val="0"/>
                <w:color w:val="auto"/>
                <w:sz w:val="18"/>
                <w:szCs w:val="18"/>
                <w:u w:val="none"/>
              </w:rPr>
              <w:t>Tel:0234.510.676</w:t>
            </w:r>
          </w:hyperlink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 </w:t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sym w:font="Symbol" w:char="F0B7"/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 Fax: 0234.510.624 </w:t>
          </w:r>
          <w:hyperlink r:id="rId2" w:history="1">
            <w:r w:rsidRPr="00CE5562">
              <w:rPr>
                <w:rStyle w:val="Hyperlink"/>
                <w:rFonts w:ascii="Myriad Pro" w:hAnsi="Myriad Pro" w:cs="Myriad Pro"/>
                <w:snapToGrid w:val="0"/>
                <w:color w:val="auto"/>
                <w:sz w:val="18"/>
                <w:szCs w:val="18"/>
                <w:u w:val="none"/>
              </w:rPr>
              <w:t>www.sierraquadrant.ro</w:t>
            </w:r>
          </w:hyperlink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 </w:t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sym w:font="Symbol" w:char="F0B7"/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 office.sprl@sierraquadrant.ro</w:t>
          </w:r>
        </w:p>
      </w:tc>
    </w:tr>
  </w:tbl>
  <w:p w14:paraId="686E218D" w14:textId="77777777" w:rsidR="00721993" w:rsidRDefault="00721993" w:rsidP="00F71428">
    <w:pPr>
      <w:pStyle w:val="Footer"/>
      <w:tabs>
        <w:tab w:val="clear" w:pos="4680"/>
        <w:tab w:val="clear" w:pos="9360"/>
        <w:tab w:val="left" w:pos="251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740A5" w14:textId="77777777" w:rsidR="00AB1DB0" w:rsidRDefault="00AB1DB0" w:rsidP="00F94741">
      <w:r>
        <w:separator/>
      </w:r>
    </w:p>
  </w:footnote>
  <w:footnote w:type="continuationSeparator" w:id="0">
    <w:p w14:paraId="7C26F5ED" w14:textId="77777777" w:rsidR="00AB1DB0" w:rsidRDefault="00AB1DB0" w:rsidP="00F94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B7A9" w14:textId="77777777" w:rsidR="00721993" w:rsidRPr="00D16BBF" w:rsidRDefault="00721993" w:rsidP="0063440A">
    <w:pPr>
      <w:pBdr>
        <w:bottom w:val="thickThinSmallGap" w:sz="24" w:space="1" w:color="006666"/>
      </w:pBdr>
      <w:tabs>
        <w:tab w:val="center" w:pos="4680"/>
        <w:tab w:val="right" w:pos="9360"/>
      </w:tabs>
      <w:jc w:val="right"/>
      <w:rPr>
        <w:rFonts w:ascii="Myriad Pro" w:hAnsi="Myriad Pro" w:cs="Myriad Pro"/>
        <w:i/>
        <w:iCs/>
        <w:snapToGrid w:val="0"/>
        <w:color w:val="003366"/>
        <w:sz w:val="18"/>
        <w:szCs w:val="18"/>
      </w:rPr>
    </w:pPr>
    <w:r w:rsidRPr="00E94180">
      <w:rPr>
        <w:rFonts w:ascii="Trajan Pro" w:hAnsi="Trajan Pro" w:cs="Trajan Pro"/>
        <w:b/>
        <w:bCs/>
        <w:i/>
        <w:iCs/>
        <w:color w:val="003366"/>
        <w:sz w:val="30"/>
        <w:szCs w:val="30"/>
        <w:lang w:val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SIERRA QUADRANT S.P.R.L.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A874" w14:textId="4326090A" w:rsidR="00721993" w:rsidRDefault="00E94180" w:rsidP="00054F94">
    <w:pPr>
      <w:tabs>
        <w:tab w:val="left" w:pos="1701"/>
        <w:tab w:val="left" w:pos="9072"/>
      </w:tabs>
      <w:ind w:firstLine="1843"/>
      <w:rPr>
        <w:rFonts w:ascii="Myriad Pro" w:hAnsi="Myriad Pro" w:cs="Myriad Pro"/>
        <w:b/>
        <w:bCs/>
        <w:i/>
        <w:iCs/>
        <w:color w:val="003366"/>
        <w:sz w:val="28"/>
        <w:szCs w:val="2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2579D2" wp14:editId="0ACF0601">
              <wp:simplePos x="0" y="0"/>
              <wp:positionH relativeFrom="column">
                <wp:posOffset>4451985</wp:posOffset>
              </wp:positionH>
              <wp:positionV relativeFrom="paragraph">
                <wp:posOffset>-59690</wp:posOffset>
              </wp:positionV>
              <wp:extent cx="1640205" cy="45085"/>
              <wp:effectExtent l="3810" t="0" r="3810" b="0"/>
              <wp:wrapNone/>
              <wp:docPr id="14106226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205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1397F" w14:textId="77777777" w:rsidR="00721993" w:rsidRDefault="00721993" w:rsidP="00F4650A">
                          <w: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579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0.55pt;margin-top:-4.7pt;width:129.15pt;height: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" stroked="f">
              <v:textbox>
                <w:txbxContent>
                  <w:p w14:paraId="7C31397F" w14:textId="77777777" w:rsidR="00721993" w:rsidRDefault="00721993" w:rsidP="00F4650A">
                    <w:r>
                      <w:t xml:space="preserve">            </w:t>
                    </w:r>
                  </w:p>
                </w:txbxContent>
              </v:textbox>
            </v:shape>
          </w:pict>
        </mc:Fallback>
      </mc:AlternateContent>
    </w:r>
    <w:r w:rsidR="00721993" w:rsidRPr="00D16BBF">
      <w:rPr>
        <w:rFonts w:ascii="Myriad Pro" w:hAnsi="Myriad Pro" w:cs="Myriad Pro"/>
        <w:b/>
        <w:bCs/>
        <w:i/>
        <w:iCs/>
        <w:color w:val="003366"/>
        <w:sz w:val="28"/>
        <w:szCs w:val="28"/>
      </w:rPr>
      <w:t>Reorganizare, administrare, lichidare</w:t>
    </w:r>
  </w:p>
  <w:p w14:paraId="5D901479" w14:textId="77777777" w:rsidR="00721993" w:rsidRPr="00E94180" w:rsidRDefault="00CC41A6" w:rsidP="00054F94">
    <w:pPr>
      <w:tabs>
        <w:tab w:val="left" w:pos="1701"/>
        <w:tab w:val="left" w:pos="9072"/>
      </w:tabs>
      <w:ind w:firstLine="1843"/>
      <w:rPr>
        <w:rFonts w:ascii="Arial" w:hAnsi="Arial" w:cs="Arial"/>
        <w:b/>
        <w:bCs/>
        <w:i/>
        <w:iCs/>
        <w:color w:val="003366"/>
        <w:sz w:val="16"/>
        <w:szCs w:val="16"/>
        <w:lang w:val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ro-RO"/>
      </w:rPr>
      <w:drawing>
        <wp:anchor distT="0" distB="0" distL="114300" distR="114300" simplePos="0" relativeHeight="251657216" behindDoc="0" locked="0" layoutInCell="1" allowOverlap="1" wp14:anchorId="11BF3FCA" wp14:editId="70FEDB55">
          <wp:simplePos x="0" y="0"/>
          <wp:positionH relativeFrom="margin">
            <wp:posOffset>-57150</wp:posOffset>
          </wp:positionH>
          <wp:positionV relativeFrom="margin">
            <wp:posOffset>-1398270</wp:posOffset>
          </wp:positionV>
          <wp:extent cx="1066800" cy="1009650"/>
          <wp:effectExtent l="19050" t="0" r="0" b="0"/>
          <wp:wrapSquare wrapText="bothSides"/>
          <wp:docPr id="4" name="Picture 0" descr="logo n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 no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1993" w:rsidRPr="00E94180">
      <w:rPr>
        <w:rFonts w:ascii="Arial" w:hAnsi="Arial" w:cs="Arial"/>
        <w:b/>
        <w:bCs/>
        <w:i/>
        <w:iCs/>
        <w:color w:val="003366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</w:t>
    </w:r>
  </w:p>
  <w:p w14:paraId="7B6E57D8" w14:textId="77777777" w:rsidR="00721993" w:rsidRPr="00E94180" w:rsidRDefault="00721993" w:rsidP="00054F94">
    <w:pPr>
      <w:tabs>
        <w:tab w:val="left" w:pos="1701"/>
        <w:tab w:val="left" w:pos="7305"/>
        <w:tab w:val="left" w:pos="9072"/>
      </w:tabs>
      <w:ind w:firstLine="1843"/>
      <w:rPr>
        <w:rFonts w:ascii="Trajan Pro" w:hAnsi="Trajan Pro" w:cs="Trajan Pro"/>
        <w:b/>
        <w:bCs/>
        <w:i/>
        <w:iCs/>
        <w:color w:val="003366"/>
        <w:sz w:val="30"/>
        <w:szCs w:val="30"/>
        <w:lang w:val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94180">
      <w:rPr>
        <w:rFonts w:ascii="Trajan Pro" w:hAnsi="Trajan Pro" w:cs="Trajan Pro"/>
        <w:b/>
        <w:bCs/>
        <w:i/>
        <w:iCs/>
        <w:color w:val="003366"/>
        <w:sz w:val="30"/>
        <w:szCs w:val="30"/>
        <w:lang w:val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SIERRA QUADRANT S.P.R.L.</w:t>
    </w:r>
  </w:p>
  <w:p w14:paraId="532CFD44" w14:textId="77777777" w:rsidR="00721993" w:rsidRDefault="00721993" w:rsidP="00054F94">
    <w:pPr>
      <w:tabs>
        <w:tab w:val="left" w:pos="1701"/>
        <w:tab w:val="center" w:pos="4680"/>
        <w:tab w:val="left" w:pos="9072"/>
        <w:tab w:val="right" w:pos="9360"/>
      </w:tabs>
      <w:ind w:firstLine="1843"/>
      <w:rPr>
        <w:rFonts w:ascii="Myriad Pro" w:hAnsi="Myriad Pro" w:cs="Myriad Pro"/>
        <w:i/>
        <w:iCs/>
        <w:color w:val="003366"/>
        <w:sz w:val="18"/>
        <w:szCs w:val="18"/>
      </w:rPr>
    </w:pPr>
  </w:p>
  <w:p w14:paraId="7FFD0705" w14:textId="77777777" w:rsidR="00721993" w:rsidRPr="00D16BBF" w:rsidRDefault="00721993" w:rsidP="00054F94">
    <w:pPr>
      <w:tabs>
        <w:tab w:val="left" w:pos="1701"/>
        <w:tab w:val="center" w:pos="4680"/>
        <w:tab w:val="left" w:pos="9072"/>
        <w:tab w:val="right" w:pos="9360"/>
      </w:tabs>
      <w:ind w:firstLine="1843"/>
      <w:rPr>
        <w:rFonts w:ascii="Myriad Pro" w:hAnsi="Myriad Pro" w:cs="Myriad Pro"/>
        <w:i/>
        <w:iCs/>
        <w:color w:val="003366"/>
        <w:sz w:val="18"/>
        <w:szCs w:val="18"/>
      </w:rPr>
    </w:pPr>
    <w:r w:rsidRPr="00D16BBF">
      <w:rPr>
        <w:rFonts w:ascii="Myriad Pro" w:hAnsi="Myriad Pro" w:cs="Myriad Pro"/>
        <w:i/>
        <w:iCs/>
        <w:color w:val="003366"/>
        <w:sz w:val="18"/>
        <w:szCs w:val="18"/>
      </w:rPr>
      <w:t>MEMBRU AL UNIUNII NATIONALE A PRACTICIENILOR IN INSOLVENTA DIN ROMANIA</w:t>
    </w:r>
  </w:p>
  <w:p w14:paraId="29034B8C" w14:textId="77777777" w:rsidR="00721993" w:rsidRDefault="00721993" w:rsidP="00054F94">
    <w:pPr>
      <w:tabs>
        <w:tab w:val="left" w:pos="1701"/>
        <w:tab w:val="left" w:pos="9072"/>
      </w:tabs>
      <w:rPr>
        <w:rFonts w:ascii="Myriad Pro" w:hAnsi="Myriad Pro" w:cs="Myriad Pro"/>
        <w:i/>
        <w:iCs/>
        <w:snapToGrid w:val="0"/>
        <w:color w:val="003366"/>
        <w:sz w:val="18"/>
        <w:szCs w:val="18"/>
      </w:rPr>
    </w:pPr>
    <w:r>
      <w:rPr>
        <w:rFonts w:ascii="Myriad Pro" w:hAnsi="Myriad Pro" w:cs="Myriad Pro"/>
        <w:i/>
        <w:iCs/>
        <w:snapToGrid w:val="0"/>
        <w:color w:val="003366"/>
        <w:sz w:val="18"/>
        <w:szCs w:val="18"/>
      </w:rPr>
      <w:t xml:space="preserve"> </w:t>
    </w:r>
  </w:p>
  <w:p w14:paraId="7E75EFBB" w14:textId="77777777" w:rsidR="00721993" w:rsidRPr="00D16BBF" w:rsidRDefault="00721993" w:rsidP="00463F21">
    <w:pPr>
      <w:pBdr>
        <w:bottom w:val="thickThinSmallGap" w:sz="24" w:space="1" w:color="006666"/>
      </w:pBdr>
      <w:tabs>
        <w:tab w:val="left" w:pos="1701"/>
        <w:tab w:val="left" w:pos="9072"/>
      </w:tabs>
      <w:ind w:firstLine="1701"/>
      <w:rPr>
        <w:rFonts w:ascii="Myriad Pro" w:hAnsi="Myriad Pro" w:cs="Myriad Pro"/>
        <w:i/>
        <w:iCs/>
        <w:snapToGrid w:val="0"/>
        <w:color w:val="003366"/>
        <w:sz w:val="18"/>
        <w:szCs w:val="18"/>
      </w:rPr>
    </w:pPr>
    <w:r>
      <w:rPr>
        <w:rFonts w:ascii="Myriad Pro" w:hAnsi="Myriad Pro" w:cs="Myriad Pro"/>
        <w:i/>
        <w:iCs/>
        <w:snapToGrid w:val="0"/>
        <w:color w:val="003366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B37"/>
    <w:multiLevelType w:val="hybridMultilevel"/>
    <w:tmpl w:val="B96E53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41"/>
    <w:rsid w:val="00003716"/>
    <w:rsid w:val="00003E4F"/>
    <w:rsid w:val="00054F94"/>
    <w:rsid w:val="00085AFF"/>
    <w:rsid w:val="0008628B"/>
    <w:rsid w:val="00094852"/>
    <w:rsid w:val="000B5BC7"/>
    <w:rsid w:val="000D2383"/>
    <w:rsid w:val="000E1029"/>
    <w:rsid w:val="000E5ED6"/>
    <w:rsid w:val="00101FEA"/>
    <w:rsid w:val="001118F6"/>
    <w:rsid w:val="00152A7E"/>
    <w:rsid w:val="00153DB5"/>
    <w:rsid w:val="00156537"/>
    <w:rsid w:val="001666B5"/>
    <w:rsid w:val="00177695"/>
    <w:rsid w:val="001E039A"/>
    <w:rsid w:val="001E1196"/>
    <w:rsid w:val="001F1178"/>
    <w:rsid w:val="00217478"/>
    <w:rsid w:val="00220312"/>
    <w:rsid w:val="00256898"/>
    <w:rsid w:val="00296585"/>
    <w:rsid w:val="002A0DAD"/>
    <w:rsid w:val="002A2583"/>
    <w:rsid w:val="002E4F40"/>
    <w:rsid w:val="00322E06"/>
    <w:rsid w:val="003258A7"/>
    <w:rsid w:val="00363C2D"/>
    <w:rsid w:val="003718FC"/>
    <w:rsid w:val="00377618"/>
    <w:rsid w:val="003777DF"/>
    <w:rsid w:val="003A064B"/>
    <w:rsid w:val="003C3A14"/>
    <w:rsid w:val="003C5DFE"/>
    <w:rsid w:val="003C6CD1"/>
    <w:rsid w:val="003D6E70"/>
    <w:rsid w:val="003F46C4"/>
    <w:rsid w:val="003F62F6"/>
    <w:rsid w:val="004066FB"/>
    <w:rsid w:val="00412E06"/>
    <w:rsid w:val="004212F7"/>
    <w:rsid w:val="004260BD"/>
    <w:rsid w:val="004278A7"/>
    <w:rsid w:val="00441FBD"/>
    <w:rsid w:val="004532BD"/>
    <w:rsid w:val="00463F21"/>
    <w:rsid w:val="00483BEE"/>
    <w:rsid w:val="0049002B"/>
    <w:rsid w:val="00490C0F"/>
    <w:rsid w:val="00491F3A"/>
    <w:rsid w:val="004A06D8"/>
    <w:rsid w:val="004B6115"/>
    <w:rsid w:val="004C25EE"/>
    <w:rsid w:val="004F2347"/>
    <w:rsid w:val="0053342C"/>
    <w:rsid w:val="00585C77"/>
    <w:rsid w:val="005922B6"/>
    <w:rsid w:val="00594C6D"/>
    <w:rsid w:val="005C6F6C"/>
    <w:rsid w:val="005D3540"/>
    <w:rsid w:val="005E37E2"/>
    <w:rsid w:val="005E4088"/>
    <w:rsid w:val="00601CDA"/>
    <w:rsid w:val="00605E6F"/>
    <w:rsid w:val="0063440A"/>
    <w:rsid w:val="006471A6"/>
    <w:rsid w:val="006678CA"/>
    <w:rsid w:val="00681E3A"/>
    <w:rsid w:val="00696286"/>
    <w:rsid w:val="00696762"/>
    <w:rsid w:val="006B229A"/>
    <w:rsid w:val="006E374D"/>
    <w:rsid w:val="006F55D8"/>
    <w:rsid w:val="00702B51"/>
    <w:rsid w:val="00714610"/>
    <w:rsid w:val="0071713D"/>
    <w:rsid w:val="00721993"/>
    <w:rsid w:val="007365AC"/>
    <w:rsid w:val="00752D98"/>
    <w:rsid w:val="00771FA9"/>
    <w:rsid w:val="00775DFB"/>
    <w:rsid w:val="00783615"/>
    <w:rsid w:val="007951F2"/>
    <w:rsid w:val="007B266B"/>
    <w:rsid w:val="007C579D"/>
    <w:rsid w:val="007D2753"/>
    <w:rsid w:val="008310A6"/>
    <w:rsid w:val="008369C4"/>
    <w:rsid w:val="00846281"/>
    <w:rsid w:val="0085462B"/>
    <w:rsid w:val="00855DEE"/>
    <w:rsid w:val="0086237F"/>
    <w:rsid w:val="0087331A"/>
    <w:rsid w:val="00873846"/>
    <w:rsid w:val="00881ACD"/>
    <w:rsid w:val="008844D9"/>
    <w:rsid w:val="00894223"/>
    <w:rsid w:val="008A64AF"/>
    <w:rsid w:val="008B207D"/>
    <w:rsid w:val="008C222F"/>
    <w:rsid w:val="008C7015"/>
    <w:rsid w:val="008D571F"/>
    <w:rsid w:val="008E7DA2"/>
    <w:rsid w:val="008F1324"/>
    <w:rsid w:val="008F2DD1"/>
    <w:rsid w:val="009578CA"/>
    <w:rsid w:val="00970C69"/>
    <w:rsid w:val="009B1CA3"/>
    <w:rsid w:val="009C550C"/>
    <w:rsid w:val="009D52B8"/>
    <w:rsid w:val="009E0ECE"/>
    <w:rsid w:val="00A23492"/>
    <w:rsid w:val="00A35AE5"/>
    <w:rsid w:val="00A533AD"/>
    <w:rsid w:val="00A53472"/>
    <w:rsid w:val="00AA6EC0"/>
    <w:rsid w:val="00AB1DB0"/>
    <w:rsid w:val="00AC700B"/>
    <w:rsid w:val="00AE2558"/>
    <w:rsid w:val="00B0311F"/>
    <w:rsid w:val="00B12FE0"/>
    <w:rsid w:val="00B163FB"/>
    <w:rsid w:val="00B300E7"/>
    <w:rsid w:val="00B344E0"/>
    <w:rsid w:val="00B5630E"/>
    <w:rsid w:val="00B9272E"/>
    <w:rsid w:val="00BA01F7"/>
    <w:rsid w:val="00BB045C"/>
    <w:rsid w:val="00BD14E0"/>
    <w:rsid w:val="00BF1FD3"/>
    <w:rsid w:val="00C0057B"/>
    <w:rsid w:val="00C01F81"/>
    <w:rsid w:val="00C23F89"/>
    <w:rsid w:val="00C25BDE"/>
    <w:rsid w:val="00C54C61"/>
    <w:rsid w:val="00C577BA"/>
    <w:rsid w:val="00C7589E"/>
    <w:rsid w:val="00C9522C"/>
    <w:rsid w:val="00CA525F"/>
    <w:rsid w:val="00CB1B72"/>
    <w:rsid w:val="00CB7C6A"/>
    <w:rsid w:val="00CC41A6"/>
    <w:rsid w:val="00CD77D3"/>
    <w:rsid w:val="00CE5562"/>
    <w:rsid w:val="00CF1E47"/>
    <w:rsid w:val="00CF66E8"/>
    <w:rsid w:val="00D066FC"/>
    <w:rsid w:val="00D16BBF"/>
    <w:rsid w:val="00D530E1"/>
    <w:rsid w:val="00D54C21"/>
    <w:rsid w:val="00D6589F"/>
    <w:rsid w:val="00D65EA3"/>
    <w:rsid w:val="00D701F8"/>
    <w:rsid w:val="00D73BFF"/>
    <w:rsid w:val="00D80B01"/>
    <w:rsid w:val="00D9142F"/>
    <w:rsid w:val="00D969FF"/>
    <w:rsid w:val="00DA3B06"/>
    <w:rsid w:val="00DA3D08"/>
    <w:rsid w:val="00DB7309"/>
    <w:rsid w:val="00E3194B"/>
    <w:rsid w:val="00E4130E"/>
    <w:rsid w:val="00E44A9D"/>
    <w:rsid w:val="00E53271"/>
    <w:rsid w:val="00E678E1"/>
    <w:rsid w:val="00E80B50"/>
    <w:rsid w:val="00E94180"/>
    <w:rsid w:val="00EA3FAA"/>
    <w:rsid w:val="00EA64B9"/>
    <w:rsid w:val="00EB19DB"/>
    <w:rsid w:val="00EB4010"/>
    <w:rsid w:val="00EB6C23"/>
    <w:rsid w:val="00EC18C9"/>
    <w:rsid w:val="00EC1EC4"/>
    <w:rsid w:val="00EC50A1"/>
    <w:rsid w:val="00EE0BD4"/>
    <w:rsid w:val="00EE1250"/>
    <w:rsid w:val="00EE4100"/>
    <w:rsid w:val="00EF3D11"/>
    <w:rsid w:val="00F130B7"/>
    <w:rsid w:val="00F260A9"/>
    <w:rsid w:val="00F4650A"/>
    <w:rsid w:val="00F53BE4"/>
    <w:rsid w:val="00F54D34"/>
    <w:rsid w:val="00F5502B"/>
    <w:rsid w:val="00F57906"/>
    <w:rsid w:val="00F642E6"/>
    <w:rsid w:val="00F71428"/>
    <w:rsid w:val="00F93BB8"/>
    <w:rsid w:val="00F94741"/>
    <w:rsid w:val="00FA1F95"/>
    <w:rsid w:val="00FA26C2"/>
    <w:rsid w:val="00FB42EE"/>
    <w:rsid w:val="00FC41C6"/>
    <w:rsid w:val="00FC7047"/>
    <w:rsid w:val="00FD64B8"/>
    <w:rsid w:val="00FE6B87"/>
    <w:rsid w:val="00F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11F56C"/>
  <w15:docId w15:val="{67082542-E0D5-41A4-AB32-DD1C3B32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D34"/>
    <w:rPr>
      <w:rFonts w:ascii="Times New Roman" w:eastAsia="Times New Roman" w:hAnsi="Times New Roman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4D34"/>
    <w:pPr>
      <w:keepNext/>
      <w:outlineLvl w:val="0"/>
    </w:pPr>
    <w:rPr>
      <w:rFonts w:ascii="Arial" w:hAnsi="Arial" w:cs="Arial"/>
      <w:i/>
      <w:iCs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4D34"/>
    <w:pPr>
      <w:keepNext/>
      <w:outlineLvl w:val="1"/>
    </w:pPr>
    <w:rPr>
      <w:rFonts w:ascii="Arial" w:hAnsi="Arial" w:cs="Arial"/>
      <w:b/>
      <w:bCs/>
      <w:i/>
      <w:iCs/>
      <w:sz w:val="16"/>
      <w:szCs w:val="16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54D34"/>
    <w:pPr>
      <w:keepNext/>
      <w:widowControl w:val="0"/>
      <w:tabs>
        <w:tab w:val="left" w:pos="2160"/>
      </w:tabs>
      <w:outlineLvl w:val="2"/>
    </w:pPr>
    <w:rPr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54D34"/>
    <w:pPr>
      <w:keepNext/>
      <w:widowControl w:val="0"/>
      <w:spacing w:line="240" w:lineRule="atLeast"/>
      <w:jc w:val="center"/>
      <w:outlineLvl w:val="3"/>
    </w:pPr>
    <w:rPr>
      <w:rFonts w:ascii="Arial" w:hAnsi="Arial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54D34"/>
    <w:pPr>
      <w:keepNext/>
      <w:ind w:left="-142"/>
      <w:outlineLvl w:val="4"/>
    </w:pPr>
    <w:rPr>
      <w:rFonts w:ascii="Arial" w:hAnsi="Arial" w:cs="Arial"/>
      <w:b/>
      <w:bCs/>
      <w:sz w:val="28"/>
      <w:szCs w:val="28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54D34"/>
    <w:pPr>
      <w:keepNext/>
      <w:outlineLvl w:val="5"/>
    </w:pPr>
    <w:rPr>
      <w:rFonts w:ascii="Arial" w:hAnsi="Arial" w:cs="Arial"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54D34"/>
    <w:pPr>
      <w:keepNext/>
      <w:tabs>
        <w:tab w:val="left" w:pos="0"/>
      </w:tabs>
      <w:suppressAutoHyphens/>
      <w:ind w:left="142" w:hanging="1276"/>
      <w:jc w:val="center"/>
      <w:outlineLvl w:val="6"/>
    </w:pPr>
    <w:rPr>
      <w:rFonts w:ascii="Arial" w:hAnsi="Arial" w:cs="Arial"/>
      <w:b/>
      <w:bCs/>
      <w:spacing w:val="-4"/>
      <w:sz w:val="32"/>
      <w:szCs w:val="32"/>
      <w:u w:val="single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54D34"/>
    <w:pPr>
      <w:keepNext/>
      <w:tabs>
        <w:tab w:val="left" w:pos="0"/>
        <w:tab w:val="left" w:pos="720"/>
        <w:tab w:val="left" w:pos="1440"/>
      </w:tabs>
      <w:suppressAutoHyphens/>
      <w:ind w:left="709" w:hanging="709"/>
      <w:jc w:val="center"/>
      <w:outlineLvl w:val="7"/>
    </w:pPr>
    <w:rPr>
      <w:rFonts w:ascii="Arial" w:hAnsi="Arial" w:cs="Arial"/>
      <w:b/>
      <w:bCs/>
      <w:spacing w:val="-3"/>
      <w:sz w:val="32"/>
      <w:szCs w:val="32"/>
      <w:u w:val="single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54D34"/>
    <w:pPr>
      <w:keepNext/>
      <w:widowControl w:val="0"/>
      <w:spacing w:line="240" w:lineRule="atLeast"/>
      <w:jc w:val="center"/>
      <w:outlineLvl w:val="8"/>
    </w:pPr>
    <w:rPr>
      <w:rFonts w:ascii="Arial" w:hAnsi="Arial" w:cs="Arial"/>
      <w:b/>
      <w:bCs/>
      <w:sz w:val="36"/>
      <w:szCs w:val="36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4D34"/>
    <w:rPr>
      <w:rFonts w:ascii="Arial" w:hAnsi="Arial" w:cs="Arial"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54D34"/>
    <w:rPr>
      <w:rFonts w:ascii="Arial" w:hAnsi="Arial" w:cs="Arial"/>
      <w:b/>
      <w:bCs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54D34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54D34"/>
    <w:rPr>
      <w:rFonts w:ascii="Arial" w:hAnsi="Arial" w:cs="Arial"/>
      <w:b/>
      <w:bCs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54D34"/>
    <w:rPr>
      <w:rFonts w:ascii="Arial" w:hAnsi="Arial" w:cs="Arial"/>
      <w:b/>
      <w:bCs/>
      <w:snapToGrid w:val="0"/>
      <w:sz w:val="20"/>
      <w:szCs w:val="20"/>
      <w:u w:val="single"/>
      <w:lang w:val="ro-RO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54D34"/>
    <w:rPr>
      <w:rFonts w:ascii="Arial" w:hAnsi="Arial" w:cs="Arial"/>
      <w:snapToGrid w:val="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54D34"/>
    <w:rPr>
      <w:rFonts w:ascii="Arial" w:hAnsi="Arial" w:cs="Arial"/>
      <w:b/>
      <w:bCs/>
      <w:spacing w:val="-4"/>
      <w:sz w:val="20"/>
      <w:szCs w:val="20"/>
      <w:u w:val="single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54D34"/>
    <w:rPr>
      <w:rFonts w:ascii="Arial" w:hAnsi="Arial" w:cs="Arial"/>
      <w:b/>
      <w:bCs/>
      <w:spacing w:val="-3"/>
      <w:sz w:val="20"/>
      <w:szCs w:val="20"/>
      <w:u w:val="single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54D34"/>
    <w:rPr>
      <w:rFonts w:ascii="Arial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F94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94741"/>
  </w:style>
  <w:style w:type="paragraph" w:styleId="Footer">
    <w:name w:val="footer"/>
    <w:basedOn w:val="Normal"/>
    <w:link w:val="FooterChar"/>
    <w:uiPriority w:val="99"/>
    <w:rsid w:val="00F947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94741"/>
  </w:style>
  <w:style w:type="paragraph" w:styleId="BalloonText">
    <w:name w:val="Balloon Text"/>
    <w:basedOn w:val="Normal"/>
    <w:link w:val="BalloonTextChar"/>
    <w:uiPriority w:val="99"/>
    <w:semiHidden/>
    <w:rsid w:val="00F94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4741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F54D34"/>
    <w:rPr>
      <w:rFonts w:ascii="Arial" w:hAnsi="Arial" w:cs="Arial"/>
      <w:sz w:val="28"/>
      <w:szCs w:val="28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54D34"/>
    <w:rPr>
      <w:rFonts w:ascii="Arial" w:hAnsi="Arial" w:cs="Arial"/>
      <w:snapToGrid w:val="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54D34"/>
    <w:pPr>
      <w:widowControl w:val="0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54D34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54D34"/>
  </w:style>
  <w:style w:type="paragraph" w:styleId="BlockText">
    <w:name w:val="Block Text"/>
    <w:basedOn w:val="Normal"/>
    <w:uiPriority w:val="99"/>
    <w:rsid w:val="00F54D34"/>
    <w:pPr>
      <w:widowControl w:val="0"/>
      <w:spacing w:line="240" w:lineRule="atLeast"/>
      <w:ind w:left="1440" w:right="-193"/>
    </w:pPr>
    <w:rPr>
      <w:rFonts w:ascii="Arial" w:hAnsi="Arial" w:cs="Arial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F54D34"/>
    <w:pPr>
      <w:ind w:firstLine="720"/>
    </w:pPr>
    <w:rPr>
      <w:rFonts w:ascii="Arial" w:hAnsi="Arial" w:cs="Arial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54D34"/>
    <w:rPr>
      <w:rFonts w:ascii="Arial" w:hAnsi="Arial" w:cs="Arial"/>
      <w:snapToGrid w:val="0"/>
      <w:sz w:val="20"/>
      <w:szCs w:val="20"/>
      <w:lang w:val="ro-RO"/>
    </w:rPr>
  </w:style>
  <w:style w:type="paragraph" w:styleId="BodyTextIndent2">
    <w:name w:val="Body Text Indent 2"/>
    <w:basedOn w:val="Normal"/>
    <w:link w:val="BodyTextIndent2Char"/>
    <w:uiPriority w:val="99"/>
    <w:rsid w:val="00F54D34"/>
    <w:pPr>
      <w:tabs>
        <w:tab w:val="left" w:pos="0"/>
        <w:tab w:val="left" w:pos="720"/>
        <w:tab w:val="left" w:pos="1440"/>
      </w:tabs>
      <w:suppressAutoHyphens/>
      <w:ind w:left="2160" w:hanging="2160"/>
      <w:jc w:val="both"/>
    </w:pPr>
    <w:rPr>
      <w:i/>
      <w:iCs/>
      <w:spacing w:val="-3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54D34"/>
    <w:rPr>
      <w:rFonts w:ascii="Times New Roman" w:hAnsi="Times New Roman" w:cs="Times New Roman"/>
      <w:i/>
      <w:iCs/>
      <w:spacing w:val="-3"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F54D34"/>
    <w:pPr>
      <w:widowControl w:val="0"/>
      <w:spacing w:line="240" w:lineRule="atLeast"/>
      <w:ind w:firstLine="720"/>
    </w:pPr>
    <w:rPr>
      <w:rFonts w:ascii="Arial" w:hAnsi="Arial" w:cs="Arial"/>
      <w:i/>
      <w:iCs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54D34"/>
    <w:rPr>
      <w:rFonts w:ascii="Arial" w:hAnsi="Arial" w:cs="Arial"/>
      <w:i/>
      <w:iCs/>
      <w:sz w:val="20"/>
      <w:szCs w:val="20"/>
      <w:lang w:val="ro-RO"/>
    </w:rPr>
  </w:style>
  <w:style w:type="paragraph" w:styleId="BodyText2">
    <w:name w:val="Body Text 2"/>
    <w:basedOn w:val="Normal"/>
    <w:link w:val="BodyText2Char"/>
    <w:uiPriority w:val="99"/>
    <w:rsid w:val="00F54D34"/>
    <w:pPr>
      <w:tabs>
        <w:tab w:val="left" w:pos="709"/>
      </w:tabs>
      <w:suppressAutoHyphens/>
      <w:jc w:val="both"/>
    </w:pPr>
    <w:rPr>
      <w:rFonts w:ascii="Arial" w:hAnsi="Arial" w:cs="Arial"/>
      <w:spacing w:val="-3"/>
      <w:sz w:val="28"/>
      <w:szCs w:val="2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54D34"/>
    <w:rPr>
      <w:rFonts w:ascii="Arial" w:hAnsi="Arial" w:cs="Arial"/>
      <w:spacing w:val="-3"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rsid w:val="00F54D34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D34"/>
    <w:rPr>
      <w:rFonts w:ascii="Courier New" w:hAnsi="Courier New" w:cs="Courier New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85462B"/>
    <w:pPr>
      <w:ind w:left="720"/>
    </w:pPr>
  </w:style>
  <w:style w:type="character" w:styleId="Hyperlink">
    <w:name w:val="Hyperlink"/>
    <w:basedOn w:val="DefaultParagraphFont"/>
    <w:uiPriority w:val="99"/>
    <w:rsid w:val="008C222F"/>
    <w:rPr>
      <w:color w:val="0000FF"/>
      <w:u w:val="single"/>
    </w:rPr>
  </w:style>
  <w:style w:type="table" w:styleId="TableGrid">
    <w:name w:val="Table Grid"/>
    <w:basedOn w:val="TableNormal"/>
    <w:uiPriority w:val="59"/>
    <w:rsid w:val="00054F9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pt1">
    <w:name w:val="tpt1"/>
    <w:basedOn w:val="DefaultParagraphFont"/>
    <w:uiPriority w:val="99"/>
    <w:rsid w:val="009578CA"/>
  </w:style>
  <w:style w:type="character" w:styleId="UnresolvedMention">
    <w:name w:val="Unresolved Mention"/>
    <w:basedOn w:val="DefaultParagraphFont"/>
    <w:uiPriority w:val="99"/>
    <w:semiHidden/>
    <w:unhideWhenUsed/>
    <w:rsid w:val="004A06D8"/>
    <w:rPr>
      <w:color w:val="605E5C"/>
      <w:shd w:val="clear" w:color="auto" w:fill="E1DFDD"/>
    </w:rPr>
  </w:style>
  <w:style w:type="character" w:customStyle="1" w:styleId="Bodytext115pt">
    <w:name w:val="Body text + 11.5 pt"/>
    <w:uiPriority w:val="99"/>
    <w:rsid w:val="00152A7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NoSpacing">
    <w:name w:val="No Spacing"/>
    <w:uiPriority w:val="1"/>
    <w:qFormat/>
    <w:rsid w:val="00152A7E"/>
    <w:rPr>
      <w:rFonts w:ascii="Times New Roman" w:eastAsia="Times New Roman" w:hAnsi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erraquadrant.r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portal.unpir.ro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.sprl@sierraquadrant.ro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erraquadrant.ro" TargetMode="External"/><Relationship Id="rId1" Type="http://schemas.openxmlformats.org/officeDocument/2006/relationships/hyperlink" Target="Tel:0234.510.67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..:COOLWAREZ:..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gsi16v</dc:creator>
  <cp:lastModifiedBy>S Q</cp:lastModifiedBy>
  <cp:revision>4</cp:revision>
  <cp:lastPrinted>2017-01-20T09:56:00Z</cp:lastPrinted>
  <dcterms:created xsi:type="dcterms:W3CDTF">2025-01-30T08:19:00Z</dcterms:created>
  <dcterms:modified xsi:type="dcterms:W3CDTF">2025-01-30T08:22:00Z</dcterms:modified>
</cp:coreProperties>
</file>